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0BA" w:rsidRPr="00E37E02" w:rsidRDefault="002A181A" w:rsidP="002A181A">
      <w:pPr>
        <w:spacing w:afterLines="50" w:after="156"/>
        <w:jc w:val="left"/>
        <w:rPr>
          <w:rFonts w:ascii="方正小标宋简体" w:eastAsia="方正小标宋简体"/>
          <w:sz w:val="36"/>
          <w:szCs w:val="36"/>
        </w:rPr>
      </w:pPr>
      <w:r>
        <w:rPr>
          <w:rFonts w:ascii="方正小标宋简体" w:eastAsia="方正小标宋简体" w:hint="eastAsia"/>
          <w:sz w:val="36"/>
          <w:szCs w:val="36"/>
        </w:rPr>
        <w:t>附件</w:t>
      </w:r>
      <w:r>
        <w:rPr>
          <w:rFonts w:ascii="方正小标宋简体" w:eastAsia="方正小标宋简体"/>
          <w:sz w:val="36"/>
          <w:szCs w:val="36"/>
        </w:rPr>
        <w:t>：</w:t>
      </w:r>
      <w:r>
        <w:rPr>
          <w:rFonts w:ascii="方正小标宋简体" w:eastAsia="方正小标宋简体" w:hint="eastAsia"/>
          <w:sz w:val="36"/>
          <w:szCs w:val="36"/>
        </w:rPr>
        <w:t xml:space="preserve">                   </w:t>
      </w:r>
      <w:r w:rsidR="005005FC" w:rsidRPr="005005FC">
        <w:rPr>
          <w:rFonts w:ascii="方正小标宋简体" w:eastAsia="方正小标宋简体" w:hint="eastAsia"/>
          <w:sz w:val="36"/>
          <w:szCs w:val="36"/>
        </w:rPr>
        <w:t>2016</w:t>
      </w:r>
      <w:proofErr w:type="gramStart"/>
      <w:r w:rsidR="005005FC" w:rsidRPr="005005FC">
        <w:rPr>
          <w:rFonts w:ascii="方正小标宋简体" w:eastAsia="方正小标宋简体" w:hint="eastAsia"/>
          <w:sz w:val="36"/>
          <w:szCs w:val="36"/>
        </w:rPr>
        <w:t>年产学合作</w:t>
      </w:r>
      <w:proofErr w:type="gramEnd"/>
      <w:r w:rsidR="005005FC" w:rsidRPr="005005FC">
        <w:rPr>
          <w:rFonts w:ascii="方正小标宋简体" w:eastAsia="方正小标宋简体" w:hint="eastAsia"/>
          <w:sz w:val="36"/>
          <w:szCs w:val="36"/>
        </w:rPr>
        <w:t>协同育人项目简介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494"/>
        <w:gridCol w:w="5714"/>
        <w:gridCol w:w="845"/>
        <w:gridCol w:w="3328"/>
      </w:tblGrid>
      <w:tr w:rsidR="00D120BA" w:rsidRPr="00D120BA" w:rsidTr="002A181A">
        <w:trPr>
          <w:trHeight w:val="720"/>
        </w:trPr>
        <w:tc>
          <w:tcPr>
            <w:tcW w:w="748" w:type="pct"/>
            <w:shd w:val="clear" w:color="auto" w:fill="auto"/>
            <w:noWrap/>
            <w:vAlign w:val="center"/>
            <w:hideMark/>
          </w:tcPr>
          <w:p w:rsidR="00D120BA" w:rsidRPr="00D120BA" w:rsidRDefault="00D120BA" w:rsidP="00D120BA">
            <w:pPr>
              <w:widowControl/>
              <w:jc w:val="center"/>
              <w:rPr>
                <w:rFonts w:ascii="仿宋_GB2312" w:eastAsia="仿宋_GB2312" w:hAnsi="宋体" w:cs="宋体"/>
                <w:b/>
                <w:bCs/>
                <w:color w:val="000000"/>
                <w:kern w:val="0"/>
                <w:sz w:val="20"/>
                <w:szCs w:val="20"/>
              </w:rPr>
            </w:pPr>
            <w:r w:rsidRPr="00D120BA">
              <w:rPr>
                <w:rFonts w:ascii="仿宋_GB2312" w:eastAsia="仿宋_GB2312" w:hAnsi="宋体" w:cs="宋体" w:hint="eastAsia"/>
                <w:b/>
                <w:bCs/>
                <w:color w:val="000000"/>
                <w:kern w:val="0"/>
                <w:sz w:val="20"/>
                <w:szCs w:val="20"/>
              </w:rPr>
              <w:t>企业</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b/>
                <w:bCs/>
                <w:color w:val="000000"/>
                <w:kern w:val="0"/>
                <w:sz w:val="20"/>
                <w:szCs w:val="20"/>
              </w:rPr>
            </w:pPr>
            <w:r w:rsidRPr="00D120BA">
              <w:rPr>
                <w:rFonts w:ascii="仿宋_GB2312" w:eastAsia="仿宋_GB2312" w:hAnsi="宋体" w:cs="宋体" w:hint="eastAsia"/>
                <w:b/>
                <w:bCs/>
                <w:color w:val="000000"/>
                <w:kern w:val="0"/>
                <w:sz w:val="20"/>
                <w:szCs w:val="20"/>
              </w:rPr>
              <w:t>资助项目类型</w:t>
            </w:r>
          </w:p>
        </w:tc>
        <w:tc>
          <w:tcPr>
            <w:tcW w:w="1962" w:type="pct"/>
            <w:shd w:val="clear" w:color="auto" w:fill="auto"/>
            <w:vAlign w:val="center"/>
            <w:hideMark/>
          </w:tcPr>
          <w:p w:rsidR="00D120BA" w:rsidRPr="00D120BA" w:rsidRDefault="00D120BA" w:rsidP="00D120BA">
            <w:pPr>
              <w:widowControl/>
              <w:jc w:val="center"/>
              <w:rPr>
                <w:rFonts w:ascii="仿宋_GB2312" w:eastAsia="仿宋_GB2312" w:hAnsi="宋体" w:cs="宋体"/>
                <w:b/>
                <w:bCs/>
                <w:color w:val="000000"/>
                <w:kern w:val="0"/>
                <w:sz w:val="20"/>
                <w:szCs w:val="20"/>
              </w:rPr>
            </w:pPr>
            <w:r w:rsidRPr="00D120BA">
              <w:rPr>
                <w:rFonts w:ascii="仿宋_GB2312" w:eastAsia="仿宋_GB2312" w:hAnsi="宋体" w:cs="宋体" w:hint="eastAsia"/>
                <w:b/>
                <w:bCs/>
                <w:color w:val="000000"/>
                <w:kern w:val="0"/>
                <w:sz w:val="20"/>
                <w:szCs w:val="20"/>
              </w:rPr>
              <w:t>项目简介</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b/>
                <w:bCs/>
                <w:color w:val="000000"/>
                <w:kern w:val="0"/>
                <w:sz w:val="20"/>
                <w:szCs w:val="20"/>
              </w:rPr>
            </w:pPr>
            <w:r w:rsidRPr="00D120BA">
              <w:rPr>
                <w:rFonts w:ascii="仿宋_GB2312" w:eastAsia="仿宋_GB2312" w:hAnsi="宋体" w:cs="宋体" w:hint="eastAsia"/>
                <w:b/>
                <w:bCs/>
                <w:color w:val="000000"/>
                <w:kern w:val="0"/>
                <w:sz w:val="20"/>
                <w:szCs w:val="20"/>
              </w:rPr>
              <w:t>项目数</w:t>
            </w:r>
          </w:p>
        </w:tc>
        <w:tc>
          <w:tcPr>
            <w:tcW w:w="1143" w:type="pct"/>
            <w:shd w:val="clear" w:color="auto" w:fill="auto"/>
            <w:vAlign w:val="center"/>
            <w:hideMark/>
          </w:tcPr>
          <w:p w:rsidR="00D120BA" w:rsidRPr="00D120BA" w:rsidRDefault="00D120BA" w:rsidP="00D120BA">
            <w:pPr>
              <w:widowControl/>
              <w:jc w:val="center"/>
              <w:rPr>
                <w:rFonts w:ascii="仿宋_GB2312" w:eastAsia="仿宋_GB2312" w:hAnsi="宋体" w:cs="宋体"/>
                <w:b/>
                <w:bCs/>
                <w:color w:val="000000"/>
                <w:kern w:val="0"/>
                <w:sz w:val="20"/>
                <w:szCs w:val="20"/>
              </w:rPr>
            </w:pPr>
            <w:r w:rsidRPr="00D120BA">
              <w:rPr>
                <w:rFonts w:ascii="仿宋_GB2312" w:eastAsia="仿宋_GB2312" w:hAnsi="宋体" w:cs="宋体" w:hint="eastAsia"/>
                <w:b/>
                <w:bCs/>
                <w:color w:val="000000"/>
                <w:kern w:val="0"/>
                <w:sz w:val="20"/>
                <w:szCs w:val="20"/>
              </w:rPr>
              <w:t>指南网址</w:t>
            </w:r>
          </w:p>
        </w:tc>
      </w:tr>
      <w:tr w:rsidR="00D120BA" w:rsidRPr="00D120BA" w:rsidTr="002A181A">
        <w:trPr>
          <w:trHeight w:val="2024"/>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proofErr w:type="gramStart"/>
            <w:r w:rsidRPr="00D120BA">
              <w:rPr>
                <w:rFonts w:ascii="仿宋_GB2312" w:eastAsia="仿宋_GB2312" w:hAnsi="宋体" w:cs="宋体" w:hint="eastAsia"/>
                <w:color w:val="000000"/>
                <w:kern w:val="0"/>
                <w:sz w:val="20"/>
                <w:szCs w:val="20"/>
              </w:rPr>
              <w:t>腾讯</w:t>
            </w:r>
            <w:proofErr w:type="gramEnd"/>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大学生创新创业联合基金</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项目将面向全日制在校学生个人或者团队,旨在响应国家关于“互联网+”行动计划，</w:t>
            </w:r>
            <w:proofErr w:type="gramStart"/>
            <w:r w:rsidRPr="00D120BA">
              <w:rPr>
                <w:rFonts w:ascii="仿宋_GB2312" w:eastAsia="仿宋_GB2312" w:hAnsi="宋体" w:cs="宋体" w:hint="eastAsia"/>
                <w:color w:val="000000"/>
                <w:kern w:val="0"/>
                <w:sz w:val="20"/>
                <w:szCs w:val="20"/>
              </w:rPr>
              <w:t>结合腾讯在</w:t>
            </w:r>
            <w:proofErr w:type="gramEnd"/>
            <w:r w:rsidRPr="00D120BA">
              <w:rPr>
                <w:rFonts w:ascii="仿宋_GB2312" w:eastAsia="仿宋_GB2312" w:hAnsi="宋体" w:cs="宋体" w:hint="eastAsia"/>
                <w:color w:val="000000"/>
                <w:kern w:val="0"/>
                <w:sz w:val="20"/>
                <w:szCs w:val="20"/>
              </w:rPr>
              <w:t>移动互联网时代平台、运营方面的独特优势，全面提升大学生创新、实践、运营、协作、创业五大能力，携手高校共同培养“互联网+”核心人才。同时通过项目实施，探索“互联网+”时代的创新产品形态，打造典型标杆案例。</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15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http://ur.tencent.com/articles/117</w:t>
            </w:r>
          </w:p>
        </w:tc>
      </w:tr>
      <w:tr w:rsidR="00D120BA" w:rsidRPr="00D120BA" w:rsidTr="0013537F">
        <w:trPr>
          <w:trHeight w:val="1982"/>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创新创业教育改革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项目将主要面向计算机、软件、电子信息、自动化、经济管理、创新创业学院等院系，通过提供企业师资、开发平台、运营平台、传播平台及运营经费等资源完善高校创新创业教育体系, 探究创新创业教育产学合作模式，积累合作经验，打造典型案例，为更多高校健全创新创业体系提供参考，并带动更多企业共建创新创业教育产学合作生态。</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http://ur.tencent.com/articles/116</w:t>
            </w:r>
          </w:p>
        </w:tc>
      </w:tr>
      <w:tr w:rsidR="00D120BA" w:rsidRPr="00D120BA" w:rsidTr="002A181A">
        <w:trPr>
          <w:trHeight w:val="1440"/>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proofErr w:type="gramStart"/>
            <w:r w:rsidRPr="00D120BA">
              <w:rPr>
                <w:rFonts w:ascii="仿宋_GB2312" w:eastAsia="仿宋_GB2312" w:hAnsi="宋体" w:cs="宋体" w:hint="eastAsia"/>
                <w:color w:val="000000"/>
                <w:kern w:val="0"/>
                <w:sz w:val="20"/>
                <w:szCs w:val="20"/>
              </w:rPr>
              <w:t>谷歌</w:t>
            </w:r>
            <w:proofErr w:type="gramEnd"/>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13537F">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项目面向高校计算机类和软件工程类等相关专业教师，重点支持开发语言类（Python或者Dart）</w:t>
            </w:r>
            <w:r w:rsidR="0013537F">
              <w:rPr>
                <w:rFonts w:ascii="仿宋_GB2312" w:eastAsia="仿宋_GB2312" w:hAnsi="宋体" w:cs="宋体" w:hint="eastAsia"/>
                <w:color w:val="000000"/>
                <w:kern w:val="0"/>
                <w:sz w:val="20"/>
                <w:szCs w:val="20"/>
              </w:rPr>
              <w:t>、</w:t>
            </w:r>
            <w:r w:rsidRPr="00D120BA">
              <w:rPr>
                <w:rFonts w:ascii="仿宋_GB2312" w:eastAsia="仿宋_GB2312" w:hAnsi="宋体" w:cs="宋体" w:hint="eastAsia"/>
                <w:color w:val="000000"/>
                <w:kern w:val="0"/>
                <w:sz w:val="20"/>
                <w:szCs w:val="20"/>
              </w:rPr>
              <w:t>开发框架（Angular ）以及非关系型数据存储系统（例如</w:t>
            </w:r>
            <w:proofErr w:type="spellStart"/>
            <w:r w:rsidRPr="00D120BA">
              <w:rPr>
                <w:rFonts w:ascii="仿宋_GB2312" w:eastAsia="仿宋_GB2312" w:hAnsi="宋体" w:cs="宋体" w:hint="eastAsia"/>
                <w:color w:val="000000"/>
                <w:kern w:val="0"/>
                <w:sz w:val="20"/>
                <w:szCs w:val="20"/>
              </w:rPr>
              <w:t>BigTable</w:t>
            </w:r>
            <w:proofErr w:type="spellEnd"/>
            <w:r w:rsidRPr="00D120BA">
              <w:rPr>
                <w:rFonts w:ascii="仿宋_GB2312" w:eastAsia="仿宋_GB2312" w:hAnsi="宋体" w:cs="宋体" w:hint="eastAsia"/>
                <w:color w:val="000000"/>
                <w:kern w:val="0"/>
                <w:sz w:val="20"/>
                <w:szCs w:val="20"/>
              </w:rPr>
              <w:t>）。建设一批示范课程，以共享辐射更多院校。</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3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 xml:space="preserve">http://www.google.cn/intl/zh-CN_cn/university/collaboration.html </w:t>
            </w:r>
          </w:p>
        </w:tc>
      </w:tr>
      <w:tr w:rsidR="00D120BA" w:rsidRPr="00D120BA" w:rsidTr="002A181A">
        <w:trPr>
          <w:trHeight w:val="1440"/>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师资培训</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推动校际合作，设立6个项目以与6个区域内的种子高校建立合作，倡导和建立师资培育区域联盟，并设立起一套可持续的运行机制。种子学校在师资培训和课程应用示范等方面起带头引领作用。</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6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http://www.google.cn/intl/zh-CN_cn/university/collaboration.html</w:t>
            </w:r>
          </w:p>
        </w:tc>
      </w:tr>
      <w:tr w:rsidR="00D120BA" w:rsidRPr="00D120BA" w:rsidTr="002A181A">
        <w:trPr>
          <w:trHeight w:val="2259"/>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创新创业教育改革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支持创新创业教育课程建设（含实践）项目及教学改革项目，围绕促进大学生创新精神、创业意识和创新创业能力的人才培养，推动高校进一步提升创新创业教育课程体系内容，扩充创新创业教育课程资源；促进高校开展创新创业教育教学方式改革，深入挖掘符合创新创业的教学方式，并形成可复制可推广的经验和做法。资助创新创业教育课程项目（3项）和创新创业教改实践项目（2项）。</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 xml:space="preserve">http://www.google.cn/intl/zh-CN_cn/university/collaboration/student.html </w:t>
            </w:r>
          </w:p>
        </w:tc>
      </w:tr>
      <w:tr w:rsidR="00D120BA" w:rsidRPr="00D120BA" w:rsidTr="002A181A">
        <w:trPr>
          <w:trHeight w:val="3855"/>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IBM</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b/>
                <w:bCs/>
                <w:color w:val="000000"/>
                <w:kern w:val="0"/>
                <w:sz w:val="20"/>
                <w:szCs w:val="20"/>
              </w:rPr>
              <w:t>建设目标：</w:t>
            </w:r>
            <w:r w:rsidRPr="00D120BA">
              <w:rPr>
                <w:rFonts w:ascii="仿宋_GB2312" w:eastAsia="仿宋_GB2312" w:hAnsi="宋体" w:cs="宋体" w:hint="eastAsia"/>
                <w:color w:val="000000"/>
                <w:kern w:val="0"/>
                <w:sz w:val="20"/>
                <w:szCs w:val="20"/>
              </w:rPr>
              <w:t>面向高校计算机、软件、电子信息、信息管理、市场营销等相关类专业，围绕大数据与分析、认知计算、云计算、企业计算等重点技术领域，支持高校教师积极引用IBM线上课程资源与先进技术平台，开发</w:t>
            </w:r>
            <w:proofErr w:type="gramStart"/>
            <w:r w:rsidRPr="00D120BA">
              <w:rPr>
                <w:rFonts w:ascii="仿宋_GB2312" w:eastAsia="仿宋_GB2312" w:hAnsi="宋体" w:cs="宋体" w:hint="eastAsia"/>
                <w:color w:val="000000"/>
                <w:kern w:val="0"/>
                <w:sz w:val="20"/>
                <w:szCs w:val="20"/>
              </w:rPr>
              <w:t>优质慕课课程</w:t>
            </w:r>
            <w:proofErr w:type="gramEnd"/>
            <w:r w:rsidRPr="00D120BA">
              <w:rPr>
                <w:rFonts w:ascii="仿宋_GB2312" w:eastAsia="仿宋_GB2312" w:hAnsi="宋体" w:cs="宋体" w:hint="eastAsia"/>
                <w:color w:val="000000"/>
                <w:kern w:val="0"/>
                <w:sz w:val="20"/>
                <w:szCs w:val="20"/>
              </w:rPr>
              <w:t>，并开展基于SPOC平台的混合式教学管理，打造持续健康的人才生态系统。</w:t>
            </w:r>
            <w:r w:rsidRPr="00D120BA">
              <w:rPr>
                <w:rFonts w:ascii="仿宋_GB2312" w:eastAsia="仿宋_GB2312" w:hAnsi="宋体" w:cs="宋体" w:hint="eastAsia"/>
                <w:color w:val="000000"/>
                <w:kern w:val="0"/>
                <w:sz w:val="20"/>
                <w:szCs w:val="20"/>
              </w:rPr>
              <w:br/>
            </w:r>
            <w:r w:rsidRPr="00D120BA">
              <w:rPr>
                <w:rFonts w:ascii="仿宋_GB2312" w:eastAsia="仿宋_GB2312" w:hAnsi="宋体" w:cs="宋体" w:hint="eastAsia"/>
                <w:b/>
                <w:bCs/>
                <w:color w:val="000000"/>
                <w:kern w:val="0"/>
                <w:sz w:val="20"/>
                <w:szCs w:val="20"/>
              </w:rPr>
              <w:t>建设要求：</w:t>
            </w:r>
            <w:r w:rsidRPr="00D120BA">
              <w:rPr>
                <w:rFonts w:ascii="仿宋_GB2312" w:eastAsia="仿宋_GB2312" w:hAnsi="宋体" w:cs="宋体" w:hint="eastAsia"/>
                <w:color w:val="000000"/>
                <w:kern w:val="0"/>
                <w:sz w:val="20"/>
                <w:szCs w:val="20"/>
              </w:rPr>
              <w:t>1. 提供课程大纲、学时分配、电子书、习题和实验设计。每章节应有不少于10道的配套习题、答案、知识点索引。自建课程网站，对外免费开放立项课程，所有课件须上传至课程网站开放使用，并开辟交流讨论专区。</w:t>
            </w:r>
            <w:r w:rsidRPr="00D120BA">
              <w:rPr>
                <w:rFonts w:ascii="仿宋_GB2312" w:eastAsia="仿宋_GB2312" w:hAnsi="宋体" w:cs="宋体" w:hint="eastAsia"/>
                <w:color w:val="000000"/>
                <w:kern w:val="0"/>
                <w:sz w:val="20"/>
                <w:szCs w:val="20"/>
              </w:rPr>
              <w:br/>
              <w:t>2. 课程需在IBM指定</w:t>
            </w:r>
            <w:proofErr w:type="gramStart"/>
            <w:r w:rsidRPr="00D120BA">
              <w:rPr>
                <w:rFonts w:ascii="仿宋_GB2312" w:eastAsia="仿宋_GB2312" w:hAnsi="宋体" w:cs="宋体" w:hint="eastAsia"/>
                <w:color w:val="000000"/>
                <w:kern w:val="0"/>
                <w:sz w:val="20"/>
                <w:szCs w:val="20"/>
              </w:rPr>
              <w:t>的慕课平台</w:t>
            </w:r>
            <w:proofErr w:type="gramEnd"/>
            <w:r w:rsidRPr="00D120BA">
              <w:rPr>
                <w:rFonts w:ascii="仿宋_GB2312" w:eastAsia="仿宋_GB2312" w:hAnsi="宋体" w:cs="宋体" w:hint="eastAsia"/>
                <w:color w:val="000000"/>
                <w:kern w:val="0"/>
                <w:sz w:val="20"/>
                <w:szCs w:val="20"/>
              </w:rPr>
              <w:t>上</w:t>
            </w:r>
            <w:proofErr w:type="gramStart"/>
            <w:r w:rsidRPr="00D120BA">
              <w:rPr>
                <w:rFonts w:ascii="仿宋_GB2312" w:eastAsia="仿宋_GB2312" w:hAnsi="宋体" w:cs="宋体" w:hint="eastAsia"/>
                <w:color w:val="000000"/>
                <w:kern w:val="0"/>
                <w:sz w:val="20"/>
                <w:szCs w:val="20"/>
              </w:rPr>
              <w:t>以慕课</w:t>
            </w:r>
            <w:proofErr w:type="gramEnd"/>
            <w:r w:rsidRPr="00D120BA">
              <w:rPr>
                <w:rFonts w:ascii="仿宋_GB2312" w:eastAsia="仿宋_GB2312" w:hAnsi="宋体" w:cs="宋体" w:hint="eastAsia"/>
                <w:color w:val="000000"/>
                <w:kern w:val="0"/>
                <w:sz w:val="20"/>
                <w:szCs w:val="20"/>
              </w:rPr>
              <w:t>课程的形式免费对外开放，</w:t>
            </w:r>
            <w:proofErr w:type="gramStart"/>
            <w:r w:rsidRPr="00D120BA">
              <w:rPr>
                <w:rFonts w:ascii="仿宋_GB2312" w:eastAsia="仿宋_GB2312" w:hAnsi="宋体" w:cs="宋体" w:hint="eastAsia"/>
                <w:color w:val="000000"/>
                <w:kern w:val="0"/>
                <w:sz w:val="20"/>
                <w:szCs w:val="20"/>
              </w:rPr>
              <w:t>慕课课程</w:t>
            </w:r>
            <w:proofErr w:type="gramEnd"/>
            <w:r w:rsidRPr="00D120BA">
              <w:rPr>
                <w:rFonts w:ascii="仿宋_GB2312" w:eastAsia="仿宋_GB2312" w:hAnsi="宋体" w:cs="宋体" w:hint="eastAsia"/>
                <w:color w:val="000000"/>
                <w:kern w:val="0"/>
                <w:sz w:val="20"/>
                <w:szCs w:val="20"/>
              </w:rPr>
              <w:t>在原有课程建设要求的基础</w:t>
            </w:r>
            <w:proofErr w:type="gramStart"/>
            <w:r w:rsidRPr="00D120BA">
              <w:rPr>
                <w:rFonts w:ascii="仿宋_GB2312" w:eastAsia="仿宋_GB2312" w:hAnsi="宋体" w:cs="宋体" w:hint="eastAsia"/>
                <w:color w:val="000000"/>
                <w:kern w:val="0"/>
                <w:sz w:val="20"/>
                <w:szCs w:val="20"/>
              </w:rPr>
              <w:t>之上还</w:t>
            </w:r>
            <w:proofErr w:type="gramEnd"/>
            <w:r w:rsidRPr="00D120BA">
              <w:rPr>
                <w:rFonts w:ascii="仿宋_GB2312" w:eastAsia="仿宋_GB2312" w:hAnsi="宋体" w:cs="宋体" w:hint="eastAsia"/>
                <w:color w:val="000000"/>
                <w:kern w:val="0"/>
                <w:sz w:val="20"/>
                <w:szCs w:val="20"/>
              </w:rPr>
              <w:t>须符合</w:t>
            </w:r>
            <w:proofErr w:type="gramStart"/>
            <w:r w:rsidRPr="00D120BA">
              <w:rPr>
                <w:rFonts w:ascii="仿宋_GB2312" w:eastAsia="仿宋_GB2312" w:hAnsi="宋体" w:cs="宋体" w:hint="eastAsia"/>
                <w:color w:val="000000"/>
                <w:kern w:val="0"/>
                <w:sz w:val="20"/>
                <w:szCs w:val="20"/>
              </w:rPr>
              <w:t>该慕课</w:t>
            </w:r>
            <w:proofErr w:type="gramEnd"/>
            <w:r w:rsidRPr="00D120BA">
              <w:rPr>
                <w:rFonts w:ascii="仿宋_GB2312" w:eastAsia="仿宋_GB2312" w:hAnsi="宋体" w:cs="宋体" w:hint="eastAsia"/>
                <w:color w:val="000000"/>
                <w:kern w:val="0"/>
                <w:sz w:val="20"/>
                <w:szCs w:val="20"/>
              </w:rPr>
              <w:t>平台的课程建设要求。</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6 </w:t>
            </w:r>
          </w:p>
        </w:tc>
        <w:tc>
          <w:tcPr>
            <w:tcW w:w="1143" w:type="pct"/>
            <w:vMerge w:val="restar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http://www-31.ibm.com/ibm/cn/university/</w:t>
            </w:r>
          </w:p>
        </w:tc>
      </w:tr>
      <w:tr w:rsidR="00D120BA" w:rsidRPr="00D120BA" w:rsidTr="002A181A">
        <w:trPr>
          <w:trHeight w:val="2608"/>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大学生创新创业联合基金</w:t>
            </w:r>
          </w:p>
        </w:tc>
        <w:tc>
          <w:tcPr>
            <w:tcW w:w="1962" w:type="pct"/>
            <w:shd w:val="clear" w:color="auto" w:fill="auto"/>
            <w:vAlign w:val="center"/>
            <w:hideMark/>
          </w:tcPr>
          <w:p w:rsidR="00D120BA" w:rsidRPr="00D120BA" w:rsidRDefault="00D120BA" w:rsidP="002A181A">
            <w:pPr>
              <w:widowControl/>
              <w:rPr>
                <w:rFonts w:ascii="仿宋_GB2312" w:eastAsia="仿宋_GB2312" w:hAnsi="宋体" w:cs="宋体"/>
                <w:color w:val="000000"/>
                <w:kern w:val="0"/>
                <w:sz w:val="20"/>
                <w:szCs w:val="20"/>
              </w:rPr>
            </w:pPr>
            <w:r w:rsidRPr="00D120BA">
              <w:rPr>
                <w:rFonts w:ascii="仿宋_GB2312" w:eastAsia="仿宋_GB2312" w:hAnsi="宋体" w:cs="宋体" w:hint="eastAsia"/>
                <w:b/>
                <w:bCs/>
                <w:color w:val="000000"/>
                <w:kern w:val="0"/>
                <w:sz w:val="20"/>
                <w:szCs w:val="20"/>
              </w:rPr>
              <w:t>建设目标：</w:t>
            </w:r>
            <w:r w:rsidRPr="00D120BA">
              <w:rPr>
                <w:rFonts w:ascii="仿宋_GB2312" w:eastAsia="仿宋_GB2312" w:hAnsi="宋体" w:cs="宋体" w:hint="eastAsia"/>
                <w:color w:val="000000"/>
                <w:kern w:val="0"/>
                <w:sz w:val="20"/>
                <w:szCs w:val="20"/>
              </w:rPr>
              <w:t>项目鼓励大学生自发的创新创业，对于有想法并有意愿将想法转化为IT产品（以下简称作品）的在校学生或团体进行辅导和奖励,以帮助大学生创新创业，获得更多实践经验，提高综合专业技能和对市场的认知。</w:t>
            </w:r>
            <w:r w:rsidRPr="00D120BA">
              <w:rPr>
                <w:rFonts w:ascii="仿宋_GB2312" w:eastAsia="仿宋_GB2312" w:hAnsi="宋体" w:cs="宋体" w:hint="eastAsia"/>
                <w:color w:val="000000"/>
                <w:kern w:val="0"/>
                <w:sz w:val="20"/>
                <w:szCs w:val="20"/>
              </w:rPr>
              <w:br/>
            </w:r>
            <w:r w:rsidRPr="00D120BA">
              <w:rPr>
                <w:rFonts w:ascii="仿宋_GB2312" w:eastAsia="仿宋_GB2312" w:hAnsi="宋体" w:cs="宋体" w:hint="eastAsia"/>
                <w:b/>
                <w:bCs/>
                <w:color w:val="000000"/>
                <w:kern w:val="0"/>
                <w:sz w:val="20"/>
                <w:szCs w:val="20"/>
              </w:rPr>
              <w:t>建设要求</w:t>
            </w:r>
            <w:r w:rsidRPr="00D120BA">
              <w:rPr>
                <w:rFonts w:ascii="仿宋_GB2312" w:eastAsia="仿宋_GB2312" w:hAnsi="宋体" w:cs="宋体" w:hint="eastAsia"/>
                <w:color w:val="000000"/>
                <w:kern w:val="0"/>
                <w:sz w:val="20"/>
                <w:szCs w:val="20"/>
              </w:rPr>
              <w:t xml:space="preserve">：“蓝色之星”要求在校大学生（包括本科、研究生）利用IBM </w:t>
            </w:r>
            <w:proofErr w:type="spellStart"/>
            <w:r w:rsidRPr="00D120BA">
              <w:rPr>
                <w:rFonts w:ascii="仿宋_GB2312" w:eastAsia="仿宋_GB2312" w:hAnsi="宋体" w:cs="宋体" w:hint="eastAsia"/>
                <w:color w:val="000000"/>
                <w:kern w:val="0"/>
                <w:sz w:val="20"/>
                <w:szCs w:val="20"/>
              </w:rPr>
              <w:t>Bluemix</w:t>
            </w:r>
            <w:proofErr w:type="spellEnd"/>
            <w:r w:rsidRPr="00D120BA">
              <w:rPr>
                <w:rFonts w:ascii="仿宋_GB2312" w:eastAsia="仿宋_GB2312" w:hAnsi="宋体" w:cs="宋体" w:hint="eastAsia"/>
                <w:color w:val="000000"/>
                <w:kern w:val="0"/>
                <w:sz w:val="20"/>
                <w:szCs w:val="20"/>
              </w:rPr>
              <w:t>云平台完成自身创意到产品的转化；IBM 学生创新实验室，</w:t>
            </w:r>
            <w:proofErr w:type="gramStart"/>
            <w:r w:rsidRPr="00D120BA">
              <w:rPr>
                <w:rFonts w:ascii="仿宋_GB2312" w:eastAsia="仿宋_GB2312" w:hAnsi="宋体" w:cs="宋体" w:hint="eastAsia"/>
                <w:color w:val="000000"/>
                <w:kern w:val="0"/>
                <w:sz w:val="20"/>
                <w:szCs w:val="20"/>
              </w:rPr>
              <w:t>需学校</w:t>
            </w:r>
            <w:proofErr w:type="gramEnd"/>
            <w:r w:rsidRPr="00D120BA">
              <w:rPr>
                <w:rFonts w:ascii="仿宋_GB2312" w:eastAsia="仿宋_GB2312" w:hAnsi="宋体" w:cs="宋体" w:hint="eastAsia"/>
                <w:color w:val="000000"/>
                <w:kern w:val="0"/>
                <w:sz w:val="20"/>
                <w:szCs w:val="20"/>
              </w:rPr>
              <w:t>老师带队申请项目，项目组成员为3-5个学生，项目主要由IBM导师带领学生完成，并做结题汇报。</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13537F">
        <w:trPr>
          <w:trHeight w:val="2258"/>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师资培训</w:t>
            </w:r>
          </w:p>
        </w:tc>
        <w:tc>
          <w:tcPr>
            <w:tcW w:w="1962" w:type="pct"/>
            <w:shd w:val="clear" w:color="auto" w:fill="auto"/>
            <w:vAlign w:val="center"/>
            <w:hideMark/>
          </w:tcPr>
          <w:p w:rsidR="00D120BA" w:rsidRPr="00D120BA" w:rsidRDefault="00D120BA" w:rsidP="0013537F">
            <w:pPr>
              <w:widowControl/>
              <w:rPr>
                <w:rFonts w:ascii="仿宋_GB2312" w:eastAsia="仿宋_GB2312" w:hAnsi="宋体" w:cs="宋体"/>
                <w:color w:val="000000"/>
                <w:kern w:val="0"/>
                <w:sz w:val="20"/>
                <w:szCs w:val="20"/>
              </w:rPr>
            </w:pPr>
            <w:r w:rsidRPr="00D120BA">
              <w:rPr>
                <w:rFonts w:ascii="仿宋_GB2312" w:eastAsia="仿宋_GB2312" w:hAnsi="宋体" w:cs="宋体" w:hint="eastAsia"/>
                <w:b/>
                <w:bCs/>
                <w:color w:val="000000"/>
                <w:kern w:val="0"/>
                <w:sz w:val="20"/>
                <w:szCs w:val="20"/>
              </w:rPr>
              <w:t>建设目标：</w:t>
            </w:r>
            <w:r w:rsidRPr="00D120BA">
              <w:rPr>
                <w:rFonts w:ascii="仿宋_GB2312" w:eastAsia="仿宋_GB2312" w:hAnsi="宋体" w:cs="宋体" w:hint="eastAsia"/>
                <w:color w:val="000000"/>
                <w:kern w:val="0"/>
                <w:sz w:val="20"/>
                <w:szCs w:val="20"/>
              </w:rPr>
              <w:t>面向高校计算机、软件和电子信息类等相关专业，通过支持高校开展大数据分析、认知计算，云计算、企业计算等专业方向师资培训，分享和交流最新技术前沿和行业应用，提升高校师资水平和教学质量。</w:t>
            </w:r>
            <w:r w:rsidRPr="00D120BA">
              <w:rPr>
                <w:rFonts w:ascii="仿宋_GB2312" w:eastAsia="仿宋_GB2312" w:hAnsi="宋体" w:cs="宋体" w:hint="eastAsia"/>
                <w:color w:val="000000"/>
                <w:kern w:val="0"/>
                <w:sz w:val="20"/>
                <w:szCs w:val="20"/>
              </w:rPr>
              <w:br/>
            </w:r>
            <w:r w:rsidRPr="00D120BA">
              <w:rPr>
                <w:rFonts w:ascii="仿宋_GB2312" w:eastAsia="仿宋_GB2312" w:hAnsi="宋体" w:cs="宋体" w:hint="eastAsia"/>
                <w:b/>
                <w:bCs/>
                <w:color w:val="000000"/>
                <w:kern w:val="0"/>
                <w:sz w:val="20"/>
                <w:szCs w:val="20"/>
              </w:rPr>
              <w:t>建设要求：</w:t>
            </w:r>
            <w:r w:rsidRPr="00D120BA">
              <w:rPr>
                <w:rFonts w:ascii="仿宋_GB2312" w:eastAsia="仿宋_GB2312" w:hAnsi="宋体" w:cs="宋体" w:hint="eastAsia"/>
                <w:color w:val="000000"/>
                <w:kern w:val="0"/>
                <w:sz w:val="20"/>
                <w:szCs w:val="20"/>
              </w:rPr>
              <w:t>1.提供培训所需教室、实验环境及其配套设施</w:t>
            </w:r>
            <w:r w:rsidR="0013537F">
              <w:rPr>
                <w:rFonts w:ascii="仿宋_GB2312" w:eastAsia="仿宋_GB2312" w:hAnsi="宋体" w:cs="宋体" w:hint="eastAsia"/>
                <w:color w:val="000000"/>
                <w:kern w:val="0"/>
                <w:sz w:val="20"/>
                <w:szCs w:val="20"/>
              </w:rPr>
              <w:t>；</w:t>
            </w:r>
            <w:r w:rsidRPr="00D120BA">
              <w:rPr>
                <w:rFonts w:ascii="仿宋_GB2312" w:eastAsia="仿宋_GB2312" w:hAnsi="宋体" w:cs="宋体" w:hint="eastAsia"/>
                <w:color w:val="000000"/>
                <w:kern w:val="0"/>
                <w:sz w:val="20"/>
                <w:szCs w:val="20"/>
              </w:rPr>
              <w:t>2.提供参加培训人员住宿及餐饮安排</w:t>
            </w:r>
            <w:r w:rsidR="0013537F">
              <w:rPr>
                <w:rFonts w:ascii="仿宋_GB2312" w:eastAsia="仿宋_GB2312" w:hAnsi="宋体" w:cs="宋体" w:hint="eastAsia"/>
                <w:color w:val="000000"/>
                <w:kern w:val="0"/>
                <w:sz w:val="20"/>
                <w:szCs w:val="20"/>
              </w:rPr>
              <w:t>；</w:t>
            </w:r>
            <w:r w:rsidRPr="00D120BA">
              <w:rPr>
                <w:rFonts w:ascii="仿宋_GB2312" w:eastAsia="仿宋_GB2312" w:hAnsi="宋体" w:cs="宋体" w:hint="eastAsia"/>
                <w:color w:val="000000"/>
                <w:kern w:val="0"/>
                <w:sz w:val="20"/>
                <w:szCs w:val="20"/>
              </w:rPr>
              <w:t>.安排指定人员与IBM课程负责人共同完成培训项目。</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4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1257"/>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德州仪器（TI）</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面向本科生或者研究生的教学和课程体系改革。改革目标旨在利用创新的教学方式方法，提高电子信息类相关课程的教学效果，促使学生动手实践，在与业界相结合的实践课程中提高专业水平。</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3 </w:t>
            </w:r>
          </w:p>
        </w:tc>
        <w:tc>
          <w:tcPr>
            <w:tcW w:w="1143" w:type="pct"/>
            <w:vMerge w:val="restar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www.ti.com/university</w:t>
            </w:r>
          </w:p>
        </w:tc>
      </w:tr>
      <w:tr w:rsidR="00D120BA" w:rsidRPr="00D120BA" w:rsidTr="002A181A">
        <w:trPr>
          <w:trHeight w:val="991"/>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大学生创新创业联合基金</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面向高校电子信息类和计算机类等相关专业的学生个人或团队。按照教育部大学生创新创业训练计划要求，重点支持基于模拟电子、嵌入式技术、无线连接等方向的应用。</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977"/>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师资培训</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面向高校电子信息类相关院系由高校与企业合作，组织教师利用TI的技术平台和器件开展相关技术培训、经验分享、项目研究等工作，提升教师的工程实践能力和教学水平。</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2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978"/>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实践条件建设</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此项目主要面向高校有关院系，企业提供软、硬件设备或平台，在高校建设联合实验室、实践基地等，并开发有关的实验教学资源，提升实践教学水平。</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1200"/>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创新创业教育改革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此项目主要面向高校，企业提供资金、软硬件条件等，支持高校开展各</w:t>
            </w:r>
            <w:proofErr w:type="gramStart"/>
            <w:r w:rsidRPr="00D120BA">
              <w:rPr>
                <w:rFonts w:ascii="仿宋_GB2312" w:eastAsia="仿宋_GB2312" w:hAnsi="宋体" w:cs="宋体" w:hint="eastAsia"/>
                <w:color w:val="000000"/>
                <w:kern w:val="0"/>
                <w:sz w:val="20"/>
                <w:szCs w:val="20"/>
              </w:rPr>
              <w:t>类创新</w:t>
            </w:r>
            <w:proofErr w:type="gramEnd"/>
            <w:r w:rsidRPr="00D120BA">
              <w:rPr>
                <w:rFonts w:ascii="仿宋_GB2312" w:eastAsia="仿宋_GB2312" w:hAnsi="宋体" w:cs="宋体" w:hint="eastAsia"/>
                <w:color w:val="000000"/>
                <w:kern w:val="0"/>
                <w:sz w:val="20"/>
                <w:szCs w:val="20"/>
              </w:rPr>
              <w:t>竞赛、建设创新创业教育课程体系、实践训练体系、</w:t>
            </w:r>
            <w:proofErr w:type="gramStart"/>
            <w:r w:rsidRPr="00D120BA">
              <w:rPr>
                <w:rFonts w:ascii="仿宋_GB2312" w:eastAsia="仿宋_GB2312" w:hAnsi="宋体" w:cs="宋体" w:hint="eastAsia"/>
                <w:color w:val="000000"/>
                <w:kern w:val="0"/>
                <w:sz w:val="20"/>
                <w:szCs w:val="20"/>
              </w:rPr>
              <w:t>创客空间</w:t>
            </w:r>
            <w:proofErr w:type="gramEnd"/>
            <w:r w:rsidRPr="00D120BA">
              <w:rPr>
                <w:rFonts w:ascii="仿宋_GB2312" w:eastAsia="仿宋_GB2312" w:hAnsi="宋体" w:cs="宋体" w:hint="eastAsia"/>
                <w:color w:val="000000"/>
                <w:kern w:val="0"/>
                <w:sz w:val="20"/>
                <w:szCs w:val="20"/>
              </w:rPr>
              <w:t>等，支持高校创新创业教育改革。</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1440"/>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美国国家仪器（NI）</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13537F">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面向全日制</w:t>
            </w:r>
            <w:r w:rsidR="0013537F">
              <w:rPr>
                <w:rFonts w:ascii="仿宋_GB2312" w:eastAsia="仿宋_GB2312" w:hAnsi="宋体" w:cs="宋体" w:hint="eastAsia"/>
                <w:color w:val="000000"/>
                <w:kern w:val="0"/>
                <w:sz w:val="20"/>
                <w:szCs w:val="20"/>
              </w:rPr>
              <w:t>高等</w:t>
            </w:r>
            <w:r w:rsidRPr="00D120BA">
              <w:rPr>
                <w:rFonts w:ascii="仿宋_GB2312" w:eastAsia="仿宋_GB2312" w:hAnsi="宋体" w:cs="宋体" w:hint="eastAsia"/>
                <w:color w:val="000000"/>
                <w:kern w:val="0"/>
                <w:sz w:val="20"/>
                <w:szCs w:val="20"/>
              </w:rPr>
              <w:t>院校的电子信息类、机械类、自动化类、仪器类、电气类等专业,共同研讨创新创业人才能力模型，改革教学方法、调整教学内容，结合虚拟仪器技术资源开发课程配套课件，实验项目等资源。</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 </w:t>
            </w:r>
          </w:p>
        </w:tc>
        <w:tc>
          <w:tcPr>
            <w:tcW w:w="1143" w:type="pct"/>
            <w:vMerge w:val="restar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http://china.ni.com/jointfund</w:t>
            </w:r>
          </w:p>
        </w:tc>
      </w:tr>
      <w:tr w:rsidR="00D120BA" w:rsidRPr="00D120BA" w:rsidTr="002A181A">
        <w:trPr>
          <w:trHeight w:val="3214"/>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大学生创新创业联合基金</w:t>
            </w:r>
          </w:p>
        </w:tc>
        <w:tc>
          <w:tcPr>
            <w:tcW w:w="1962" w:type="pct"/>
            <w:shd w:val="clear" w:color="auto" w:fill="auto"/>
            <w:vAlign w:val="center"/>
            <w:hideMark/>
          </w:tcPr>
          <w:p w:rsidR="00D120BA" w:rsidRPr="00D120BA" w:rsidRDefault="00D120BA" w:rsidP="0013537F">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面向全日制</w:t>
            </w:r>
            <w:r w:rsidR="0013537F">
              <w:rPr>
                <w:rFonts w:ascii="仿宋_GB2312" w:eastAsia="仿宋_GB2312" w:hAnsi="宋体" w:cs="宋体" w:hint="eastAsia"/>
                <w:color w:val="000000"/>
                <w:kern w:val="0"/>
                <w:sz w:val="20"/>
                <w:szCs w:val="20"/>
              </w:rPr>
              <w:t>高等</w:t>
            </w:r>
            <w:r w:rsidRPr="00D120BA">
              <w:rPr>
                <w:rFonts w:ascii="仿宋_GB2312" w:eastAsia="仿宋_GB2312" w:hAnsi="宋体" w:cs="宋体" w:hint="eastAsia"/>
                <w:color w:val="000000"/>
                <w:kern w:val="0"/>
                <w:sz w:val="20"/>
                <w:szCs w:val="20"/>
              </w:rPr>
              <w:t>院校的电子信息类、机械类、自动化类、仪器类、电气类等理工类专业学生，开展创新创业联合基金项目。以科技竞赛为抓手，培养学生的科学兴趣、锻炼综合素质、展现创新能力，推动高校学生课外科技活动向更广和更深的层次发展，构建高校、行业协会和企业共同支持的拔尖创新人才培养的有效载体和卓越工程师培养平台。项目成果鼓励参加“互联网+大学生创新创业大赛”、“全国虚拟仪器大赛”、“中国大学生方程式汽车大赛”、“中国机器人大赛”等竞赛。NI公司将派出相关导师定期进学校给予现场支持，并通过网络技术保证及时的远程指导。</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20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1975"/>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师资培训</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结合2016年NI公司第一批教育部产学合作项目中已经建立的产学合作育人示范基地，开展师资培训项目。主要面向青年教师，由NI公司组织教师开展技术培训、经验分享、项目研究等工作，提升教师的工程实践能力和教学水平。目前，产学合作育人示范基地覆盖的城市包括北京、沈阳、哈尔滨、南京、厦门、西安、重庆、长沙、昆明。</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不限</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1406"/>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实践条件建设</w:t>
            </w:r>
          </w:p>
        </w:tc>
        <w:tc>
          <w:tcPr>
            <w:tcW w:w="1962" w:type="pct"/>
            <w:shd w:val="clear" w:color="auto" w:fill="auto"/>
            <w:vAlign w:val="center"/>
            <w:hideMark/>
          </w:tcPr>
          <w:p w:rsidR="00D120BA" w:rsidRPr="00D120BA" w:rsidRDefault="00D120BA" w:rsidP="0013537F">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与全日制</w:t>
            </w:r>
            <w:r w:rsidR="0013537F">
              <w:rPr>
                <w:rFonts w:ascii="仿宋_GB2312" w:eastAsia="仿宋_GB2312" w:hAnsi="宋体" w:cs="宋体" w:hint="eastAsia"/>
                <w:color w:val="000000"/>
                <w:kern w:val="0"/>
                <w:sz w:val="20"/>
                <w:szCs w:val="20"/>
              </w:rPr>
              <w:t>高等</w:t>
            </w:r>
            <w:r w:rsidRPr="00D120BA">
              <w:rPr>
                <w:rFonts w:ascii="仿宋_GB2312" w:eastAsia="仿宋_GB2312" w:hAnsi="宋体" w:cs="宋体" w:hint="eastAsia"/>
                <w:color w:val="000000"/>
                <w:kern w:val="0"/>
                <w:sz w:val="20"/>
                <w:szCs w:val="20"/>
              </w:rPr>
              <w:t>院校的电子信息类、机械类、自动化类、仪器类、电气类等专业方向合作建立创新创业人才培养示范基地，拟在教学创新、科研创新和应用创新等方面展开深入合作，与合作高校一起探索构建创新创业人才培养体系。</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13537F" w:rsidRPr="00D120BA" w:rsidTr="0013537F">
        <w:trPr>
          <w:trHeight w:val="1406"/>
        </w:trPr>
        <w:tc>
          <w:tcPr>
            <w:tcW w:w="748" w:type="pct"/>
            <w:vMerge w:val="restart"/>
            <w:vAlign w:val="center"/>
          </w:tcPr>
          <w:p w:rsidR="0013537F" w:rsidRPr="00D120BA" w:rsidRDefault="0013537F" w:rsidP="0013537F">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DIGILENT中国</w:t>
            </w:r>
          </w:p>
        </w:tc>
        <w:tc>
          <w:tcPr>
            <w:tcW w:w="856" w:type="pct"/>
            <w:shd w:val="clear" w:color="auto" w:fill="auto"/>
            <w:noWrap/>
            <w:vAlign w:val="center"/>
          </w:tcPr>
          <w:p w:rsidR="0013537F" w:rsidRPr="00D120BA" w:rsidRDefault="0013537F" w:rsidP="0013537F">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tcPr>
          <w:p w:rsidR="0013537F" w:rsidRPr="00D120BA" w:rsidRDefault="0013537F" w:rsidP="0013537F">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面向全日制本科院校的电子信息类、自动化类、仪器科学类、计算机科学类、电气类、软件科学类和机械类等工程类专业, 校企共建“翻转课堂”联合课程或配套实验项目，建设“慕课”，“资源共享课”，“视频微课”, 开发理论课程或实验课程配套课件，实验项目，实验指导书，教材或教学演示软硬件系统。课程名称举例“模拟/数字电子线路”、“微机原理与接口技术”、“计算机组成原理”等等</w:t>
            </w:r>
            <w:r>
              <w:rPr>
                <w:rFonts w:ascii="仿宋_GB2312" w:eastAsia="仿宋_GB2312" w:hAnsi="宋体" w:cs="宋体" w:hint="eastAsia"/>
                <w:color w:val="000000"/>
                <w:kern w:val="0"/>
                <w:sz w:val="20"/>
                <w:szCs w:val="20"/>
              </w:rPr>
              <w:t>。</w:t>
            </w:r>
          </w:p>
        </w:tc>
        <w:tc>
          <w:tcPr>
            <w:tcW w:w="290" w:type="pct"/>
            <w:shd w:val="clear" w:color="auto" w:fill="auto"/>
            <w:noWrap/>
            <w:vAlign w:val="center"/>
          </w:tcPr>
          <w:p w:rsidR="0013537F" w:rsidRPr="00D120BA" w:rsidRDefault="0013537F" w:rsidP="0013537F">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 </w:t>
            </w:r>
          </w:p>
        </w:tc>
        <w:tc>
          <w:tcPr>
            <w:tcW w:w="1143" w:type="pct"/>
            <w:vMerge w:val="restart"/>
            <w:vAlign w:val="center"/>
          </w:tcPr>
          <w:p w:rsidR="0013537F" w:rsidRPr="00D120BA" w:rsidRDefault="0013537F" w:rsidP="0013537F">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www.digilent.com.cn/moe</w:t>
            </w:r>
          </w:p>
        </w:tc>
      </w:tr>
      <w:tr w:rsidR="0013537F" w:rsidRPr="00D120BA" w:rsidTr="002A181A">
        <w:trPr>
          <w:trHeight w:val="1406"/>
        </w:trPr>
        <w:tc>
          <w:tcPr>
            <w:tcW w:w="748" w:type="pct"/>
            <w:vMerge/>
            <w:vAlign w:val="center"/>
          </w:tcPr>
          <w:p w:rsidR="0013537F" w:rsidRPr="00D120BA" w:rsidRDefault="0013537F" w:rsidP="0013537F">
            <w:pPr>
              <w:widowControl/>
              <w:jc w:val="left"/>
              <w:rPr>
                <w:rFonts w:ascii="仿宋_GB2312" w:eastAsia="仿宋_GB2312" w:hAnsi="宋体" w:cs="宋体"/>
                <w:color w:val="000000"/>
                <w:kern w:val="0"/>
                <w:sz w:val="20"/>
                <w:szCs w:val="20"/>
              </w:rPr>
            </w:pPr>
          </w:p>
        </w:tc>
        <w:tc>
          <w:tcPr>
            <w:tcW w:w="856" w:type="pct"/>
            <w:shd w:val="clear" w:color="auto" w:fill="auto"/>
            <w:noWrap/>
            <w:vAlign w:val="center"/>
          </w:tcPr>
          <w:p w:rsidR="0013537F" w:rsidRPr="00D120BA" w:rsidRDefault="0013537F" w:rsidP="0013537F">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师资培训</w:t>
            </w:r>
          </w:p>
        </w:tc>
        <w:tc>
          <w:tcPr>
            <w:tcW w:w="1962" w:type="pct"/>
            <w:shd w:val="clear" w:color="auto" w:fill="auto"/>
            <w:vAlign w:val="center"/>
          </w:tcPr>
          <w:p w:rsidR="0013537F" w:rsidRPr="00D120BA" w:rsidRDefault="0013537F" w:rsidP="0013537F">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通过校企合作重构人才培养方案体系中部分内容，将动手实践与创新创业深度融合，通过校企共同筹备高校基础类课程以及双创类课程的师资培训项目，共建新的面向教师的培训课程，进行创新创业师资培训，举办创新创业教学项目成果展等活动，为高校之间交流搭建桥梁，为工程教育注入活力。培训内容：“数字与逻辑电路与Multisim”、“计算机组成原理”、“开源软硬件创新创业”、“虚拟仪器与虚拟仿真”等</w:t>
            </w:r>
            <w:r>
              <w:rPr>
                <w:rFonts w:ascii="仿宋_GB2312" w:eastAsia="仿宋_GB2312" w:hAnsi="宋体" w:cs="宋体" w:hint="eastAsia"/>
                <w:color w:val="000000"/>
                <w:kern w:val="0"/>
                <w:sz w:val="20"/>
                <w:szCs w:val="20"/>
              </w:rPr>
              <w:t>。</w:t>
            </w:r>
          </w:p>
        </w:tc>
        <w:tc>
          <w:tcPr>
            <w:tcW w:w="290" w:type="pct"/>
            <w:shd w:val="clear" w:color="auto" w:fill="auto"/>
            <w:noWrap/>
            <w:vAlign w:val="center"/>
          </w:tcPr>
          <w:p w:rsidR="0013537F" w:rsidRPr="00D120BA" w:rsidRDefault="0013537F" w:rsidP="0013537F">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 </w:t>
            </w:r>
          </w:p>
        </w:tc>
        <w:tc>
          <w:tcPr>
            <w:tcW w:w="1143" w:type="pct"/>
            <w:vMerge/>
            <w:vAlign w:val="center"/>
          </w:tcPr>
          <w:p w:rsidR="0013537F" w:rsidRPr="00D120BA" w:rsidRDefault="0013537F" w:rsidP="0013537F">
            <w:pPr>
              <w:widowControl/>
              <w:jc w:val="left"/>
              <w:rPr>
                <w:rFonts w:ascii="Times New Roman" w:eastAsia="宋体" w:hAnsi="Times New Roman" w:cs="Times New Roman"/>
                <w:color w:val="000000"/>
                <w:kern w:val="0"/>
                <w:sz w:val="20"/>
                <w:szCs w:val="20"/>
              </w:rPr>
            </w:pPr>
          </w:p>
        </w:tc>
      </w:tr>
      <w:tr w:rsidR="0013537F" w:rsidRPr="00D120BA" w:rsidTr="002A181A">
        <w:trPr>
          <w:trHeight w:val="1406"/>
        </w:trPr>
        <w:tc>
          <w:tcPr>
            <w:tcW w:w="748" w:type="pct"/>
            <w:vMerge/>
            <w:vAlign w:val="center"/>
          </w:tcPr>
          <w:p w:rsidR="0013537F" w:rsidRPr="00D120BA" w:rsidRDefault="0013537F" w:rsidP="0013537F">
            <w:pPr>
              <w:widowControl/>
              <w:jc w:val="left"/>
              <w:rPr>
                <w:rFonts w:ascii="仿宋_GB2312" w:eastAsia="仿宋_GB2312" w:hAnsi="宋体" w:cs="宋体"/>
                <w:color w:val="000000"/>
                <w:kern w:val="0"/>
                <w:sz w:val="20"/>
                <w:szCs w:val="20"/>
              </w:rPr>
            </w:pPr>
          </w:p>
        </w:tc>
        <w:tc>
          <w:tcPr>
            <w:tcW w:w="856" w:type="pct"/>
            <w:shd w:val="clear" w:color="auto" w:fill="auto"/>
            <w:noWrap/>
            <w:vAlign w:val="center"/>
          </w:tcPr>
          <w:p w:rsidR="0013537F" w:rsidRPr="00D120BA" w:rsidRDefault="0013537F" w:rsidP="0013537F">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校外实践基地建设</w:t>
            </w:r>
          </w:p>
        </w:tc>
        <w:tc>
          <w:tcPr>
            <w:tcW w:w="1962" w:type="pct"/>
            <w:shd w:val="clear" w:color="auto" w:fill="auto"/>
            <w:vAlign w:val="center"/>
          </w:tcPr>
          <w:p w:rsidR="0013537F" w:rsidRPr="00D120BA" w:rsidRDefault="0013537F" w:rsidP="0013537F">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面向全国高等学校电子信息类、自动化类、仪器科学类、计算机科学类、软件科学类、电气类和机械类等理工类专业，通过支持相关专业开展实践条件建设项目，建设符合互联网时代需求的各类基础教学实验室、专业教学实验室、双创实践基地，促进相关专业与企业合作重构教学内容，优化实践体系，丰富培养方案，拉近产学距离，提升育人质量。举例如： </w:t>
            </w:r>
            <w:proofErr w:type="gramStart"/>
            <w:r w:rsidRPr="00D120BA">
              <w:rPr>
                <w:rFonts w:ascii="仿宋_GB2312" w:eastAsia="仿宋_GB2312" w:hAnsi="宋体" w:cs="宋体" w:hint="eastAsia"/>
                <w:color w:val="000000"/>
                <w:kern w:val="0"/>
                <w:sz w:val="20"/>
                <w:szCs w:val="20"/>
              </w:rPr>
              <w:t>微信云服务</w:t>
            </w:r>
            <w:proofErr w:type="gramEnd"/>
            <w:r w:rsidRPr="00D120BA">
              <w:rPr>
                <w:rFonts w:ascii="仿宋_GB2312" w:eastAsia="仿宋_GB2312" w:hAnsi="宋体" w:cs="宋体" w:hint="eastAsia"/>
                <w:color w:val="000000"/>
                <w:kern w:val="0"/>
                <w:sz w:val="20"/>
                <w:szCs w:val="20"/>
              </w:rPr>
              <w:t>电工电子实验室，</w:t>
            </w:r>
            <w:proofErr w:type="gramStart"/>
            <w:r w:rsidRPr="00D120BA">
              <w:rPr>
                <w:rFonts w:ascii="仿宋_GB2312" w:eastAsia="仿宋_GB2312" w:hAnsi="宋体" w:cs="宋体" w:hint="eastAsia"/>
                <w:color w:val="000000"/>
                <w:kern w:val="0"/>
                <w:sz w:val="20"/>
                <w:szCs w:val="20"/>
              </w:rPr>
              <w:t>微信云</w:t>
            </w:r>
            <w:proofErr w:type="gramEnd"/>
            <w:r w:rsidRPr="00D120BA">
              <w:rPr>
                <w:rFonts w:ascii="仿宋_GB2312" w:eastAsia="仿宋_GB2312" w:hAnsi="宋体" w:cs="宋体" w:hint="eastAsia"/>
                <w:color w:val="000000"/>
                <w:kern w:val="0"/>
                <w:sz w:val="20"/>
                <w:szCs w:val="20"/>
              </w:rPr>
              <w:t>互连物联网实验室，</w:t>
            </w:r>
            <w:proofErr w:type="gramStart"/>
            <w:r w:rsidRPr="00D120BA">
              <w:rPr>
                <w:rFonts w:ascii="仿宋_GB2312" w:eastAsia="仿宋_GB2312" w:hAnsi="宋体" w:cs="宋体" w:hint="eastAsia"/>
                <w:color w:val="000000"/>
                <w:kern w:val="0"/>
                <w:sz w:val="20"/>
                <w:szCs w:val="20"/>
              </w:rPr>
              <w:t>微信云</w:t>
            </w:r>
            <w:proofErr w:type="gramEnd"/>
            <w:r w:rsidRPr="00D120BA">
              <w:rPr>
                <w:rFonts w:ascii="仿宋_GB2312" w:eastAsia="仿宋_GB2312" w:hAnsi="宋体" w:cs="宋体" w:hint="eastAsia"/>
                <w:color w:val="000000"/>
                <w:kern w:val="0"/>
                <w:sz w:val="20"/>
                <w:szCs w:val="20"/>
              </w:rPr>
              <w:t>互连智能传感器实验室，</w:t>
            </w:r>
            <w:proofErr w:type="gramStart"/>
            <w:r w:rsidRPr="00D120BA">
              <w:rPr>
                <w:rFonts w:ascii="仿宋_GB2312" w:eastAsia="仿宋_GB2312" w:hAnsi="宋体" w:cs="宋体" w:hint="eastAsia"/>
                <w:color w:val="000000"/>
                <w:kern w:val="0"/>
                <w:sz w:val="20"/>
                <w:szCs w:val="20"/>
              </w:rPr>
              <w:t>微信云</w:t>
            </w:r>
            <w:proofErr w:type="gramEnd"/>
            <w:r w:rsidRPr="00D120BA">
              <w:rPr>
                <w:rFonts w:ascii="仿宋_GB2312" w:eastAsia="仿宋_GB2312" w:hAnsi="宋体" w:cs="宋体" w:hint="eastAsia"/>
                <w:color w:val="000000"/>
                <w:kern w:val="0"/>
                <w:sz w:val="20"/>
                <w:szCs w:val="20"/>
              </w:rPr>
              <w:t>互连智能信息通信实验室</w:t>
            </w:r>
            <w:r>
              <w:rPr>
                <w:rFonts w:ascii="仿宋_GB2312" w:eastAsia="仿宋_GB2312" w:hAnsi="宋体" w:cs="宋体" w:hint="eastAsia"/>
                <w:color w:val="000000"/>
                <w:kern w:val="0"/>
                <w:sz w:val="20"/>
                <w:szCs w:val="20"/>
              </w:rPr>
              <w:t>。</w:t>
            </w:r>
          </w:p>
        </w:tc>
        <w:tc>
          <w:tcPr>
            <w:tcW w:w="290" w:type="pct"/>
            <w:shd w:val="clear" w:color="auto" w:fill="auto"/>
            <w:noWrap/>
            <w:vAlign w:val="center"/>
          </w:tcPr>
          <w:p w:rsidR="0013537F" w:rsidRPr="00D120BA" w:rsidRDefault="0013537F" w:rsidP="0013537F">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2 </w:t>
            </w:r>
          </w:p>
        </w:tc>
        <w:tc>
          <w:tcPr>
            <w:tcW w:w="1143" w:type="pct"/>
            <w:vMerge/>
            <w:vAlign w:val="center"/>
          </w:tcPr>
          <w:p w:rsidR="0013537F" w:rsidRPr="00D120BA" w:rsidRDefault="0013537F" w:rsidP="0013537F">
            <w:pPr>
              <w:widowControl/>
              <w:jc w:val="left"/>
              <w:rPr>
                <w:rFonts w:ascii="Times New Roman" w:eastAsia="宋体" w:hAnsi="Times New Roman" w:cs="Times New Roman"/>
                <w:color w:val="000000"/>
                <w:kern w:val="0"/>
                <w:sz w:val="20"/>
                <w:szCs w:val="20"/>
              </w:rPr>
            </w:pPr>
          </w:p>
        </w:tc>
      </w:tr>
      <w:tr w:rsidR="0013537F" w:rsidRPr="00D120BA" w:rsidTr="002A181A">
        <w:trPr>
          <w:trHeight w:val="1406"/>
        </w:trPr>
        <w:tc>
          <w:tcPr>
            <w:tcW w:w="748" w:type="pct"/>
            <w:vMerge/>
            <w:vAlign w:val="center"/>
          </w:tcPr>
          <w:p w:rsidR="0013537F" w:rsidRPr="00D120BA" w:rsidRDefault="0013537F" w:rsidP="0013537F">
            <w:pPr>
              <w:widowControl/>
              <w:jc w:val="left"/>
              <w:rPr>
                <w:rFonts w:ascii="仿宋_GB2312" w:eastAsia="仿宋_GB2312" w:hAnsi="宋体" w:cs="宋体"/>
                <w:color w:val="000000"/>
                <w:kern w:val="0"/>
                <w:sz w:val="20"/>
                <w:szCs w:val="20"/>
              </w:rPr>
            </w:pPr>
          </w:p>
        </w:tc>
        <w:tc>
          <w:tcPr>
            <w:tcW w:w="856" w:type="pct"/>
            <w:shd w:val="clear" w:color="auto" w:fill="auto"/>
            <w:noWrap/>
            <w:vAlign w:val="center"/>
          </w:tcPr>
          <w:p w:rsidR="0013537F" w:rsidRPr="00D120BA" w:rsidRDefault="0013537F" w:rsidP="0013537F">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创新创业教育改革</w:t>
            </w:r>
          </w:p>
        </w:tc>
        <w:tc>
          <w:tcPr>
            <w:tcW w:w="1962" w:type="pct"/>
            <w:shd w:val="clear" w:color="auto" w:fill="auto"/>
            <w:vAlign w:val="center"/>
          </w:tcPr>
          <w:p w:rsidR="0013537F" w:rsidRPr="00D120BA" w:rsidRDefault="0013537F" w:rsidP="0013537F">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响应十三五期间“大众创业，万众创新”口号，通过校企合作重构人才培养方案体系中部分内容，将动手实践与创新创业深度融合，通过校企共同举办创新创业竞赛，共建新的创新创业课程，搭建</w:t>
            </w:r>
            <w:proofErr w:type="gramStart"/>
            <w:r w:rsidRPr="00D120BA">
              <w:rPr>
                <w:rFonts w:ascii="仿宋_GB2312" w:eastAsia="仿宋_GB2312" w:hAnsi="宋体" w:cs="宋体" w:hint="eastAsia"/>
                <w:color w:val="000000"/>
                <w:kern w:val="0"/>
                <w:sz w:val="20"/>
                <w:szCs w:val="20"/>
              </w:rPr>
              <w:t>学生创客社团</w:t>
            </w:r>
            <w:proofErr w:type="gramEnd"/>
            <w:r w:rsidRPr="00D120BA">
              <w:rPr>
                <w:rFonts w:ascii="仿宋_GB2312" w:eastAsia="仿宋_GB2312" w:hAnsi="宋体" w:cs="宋体" w:hint="eastAsia"/>
                <w:color w:val="000000"/>
                <w:kern w:val="0"/>
                <w:sz w:val="20"/>
                <w:szCs w:val="20"/>
              </w:rPr>
              <w:t xml:space="preserve">，举办创新创业项目成果展等活动，为高校创新创业教育注入活力。举例：“微信云信息物理系统开源软硬件创新创业课程” </w:t>
            </w:r>
            <w:r>
              <w:rPr>
                <w:rFonts w:ascii="仿宋_GB2312" w:eastAsia="仿宋_GB2312" w:hAnsi="宋体" w:cs="宋体" w:hint="eastAsia"/>
                <w:color w:val="000000"/>
                <w:kern w:val="0"/>
                <w:sz w:val="20"/>
                <w:szCs w:val="20"/>
              </w:rPr>
              <w:t>。</w:t>
            </w:r>
          </w:p>
        </w:tc>
        <w:tc>
          <w:tcPr>
            <w:tcW w:w="290" w:type="pct"/>
            <w:shd w:val="clear" w:color="auto" w:fill="auto"/>
            <w:noWrap/>
            <w:vAlign w:val="center"/>
          </w:tcPr>
          <w:p w:rsidR="0013537F" w:rsidRPr="00D120BA" w:rsidRDefault="0013537F" w:rsidP="0013537F">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 </w:t>
            </w:r>
          </w:p>
        </w:tc>
        <w:tc>
          <w:tcPr>
            <w:tcW w:w="1143" w:type="pct"/>
            <w:vMerge/>
            <w:vAlign w:val="center"/>
          </w:tcPr>
          <w:p w:rsidR="0013537F" w:rsidRPr="00D120BA" w:rsidRDefault="0013537F" w:rsidP="0013537F">
            <w:pPr>
              <w:widowControl/>
              <w:jc w:val="left"/>
              <w:rPr>
                <w:rFonts w:ascii="Times New Roman" w:eastAsia="宋体" w:hAnsi="Times New Roman" w:cs="Times New Roman"/>
                <w:color w:val="000000"/>
                <w:kern w:val="0"/>
                <w:sz w:val="20"/>
                <w:szCs w:val="20"/>
              </w:rPr>
            </w:pPr>
          </w:p>
        </w:tc>
      </w:tr>
      <w:tr w:rsidR="00D120BA" w:rsidRPr="00D120BA" w:rsidTr="002A181A">
        <w:trPr>
          <w:trHeight w:val="1563"/>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ARM</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围绕目前智能互联产业的热点技术领域，包括智能终端，体系架构和互联应用。支持高校在这些领域的课程建设和教学改革工作，建成一批高质量、可共享的课程教案和教学改革方案。这些建设成果将开源开放，任何高校都可以参考借鉴用于教学和人才培养目的。</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 </w:t>
            </w:r>
          </w:p>
        </w:tc>
        <w:tc>
          <w:tcPr>
            <w:tcW w:w="1143" w:type="pct"/>
            <w:vMerge w:val="restar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https://community.arm.com/docs/DOC-11934</w:t>
            </w:r>
          </w:p>
        </w:tc>
      </w:tr>
      <w:tr w:rsidR="00D120BA" w:rsidRPr="00D120BA" w:rsidTr="002A181A">
        <w:trPr>
          <w:trHeight w:val="960"/>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师资培训</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主要面向青年教师，与</w:t>
            </w:r>
            <w:proofErr w:type="gramStart"/>
            <w:r w:rsidRPr="00D120BA">
              <w:rPr>
                <w:rFonts w:ascii="仿宋_GB2312" w:eastAsia="仿宋_GB2312" w:hAnsi="宋体" w:cs="宋体" w:hint="eastAsia"/>
                <w:color w:val="000000"/>
                <w:kern w:val="0"/>
                <w:sz w:val="20"/>
                <w:szCs w:val="20"/>
              </w:rPr>
              <w:t>教指委合作</w:t>
            </w:r>
            <w:proofErr w:type="gramEnd"/>
            <w:r w:rsidRPr="00D120BA">
              <w:rPr>
                <w:rFonts w:ascii="仿宋_GB2312" w:eastAsia="仿宋_GB2312" w:hAnsi="宋体" w:cs="宋体" w:hint="eastAsia"/>
                <w:color w:val="000000"/>
                <w:kern w:val="0"/>
                <w:sz w:val="20"/>
                <w:szCs w:val="20"/>
              </w:rPr>
              <w:t>组织教师开展技术培训、经验分享、项目研究等工作，提升教师的工程实践能力和教学水平。</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3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706"/>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实践条件建设</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以示范课程方向建立‘智能互联’联合实验室推动产学结合，同时以实验室为培训基地，开展课程研讨和技术培训。</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1200"/>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校外实践基地建设</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面向高校有关院系，在校外科技园区建设实训中心，提供学生实习实训岗位，高校和公司共同制定有关管理制度，共同加强学生实习实</w:t>
            </w:r>
            <w:proofErr w:type="gramStart"/>
            <w:r w:rsidRPr="00D120BA">
              <w:rPr>
                <w:rFonts w:ascii="仿宋_GB2312" w:eastAsia="仿宋_GB2312" w:hAnsi="宋体" w:cs="宋体" w:hint="eastAsia"/>
                <w:color w:val="000000"/>
                <w:kern w:val="0"/>
                <w:sz w:val="20"/>
                <w:szCs w:val="20"/>
              </w:rPr>
              <w:t>训过程</w:t>
            </w:r>
            <w:proofErr w:type="gramEnd"/>
            <w:r w:rsidRPr="00D120BA">
              <w:rPr>
                <w:rFonts w:ascii="仿宋_GB2312" w:eastAsia="仿宋_GB2312" w:hAnsi="宋体" w:cs="宋体" w:hint="eastAsia"/>
                <w:color w:val="000000"/>
                <w:kern w:val="0"/>
                <w:sz w:val="20"/>
                <w:szCs w:val="20"/>
              </w:rPr>
              <w:t>管理，不断提高实习实</w:t>
            </w:r>
            <w:proofErr w:type="gramStart"/>
            <w:r w:rsidRPr="00D120BA">
              <w:rPr>
                <w:rFonts w:ascii="仿宋_GB2312" w:eastAsia="仿宋_GB2312" w:hAnsi="宋体" w:cs="宋体" w:hint="eastAsia"/>
                <w:color w:val="000000"/>
                <w:kern w:val="0"/>
                <w:sz w:val="20"/>
                <w:szCs w:val="20"/>
              </w:rPr>
              <w:t>训效果</w:t>
            </w:r>
            <w:proofErr w:type="gramEnd"/>
            <w:r w:rsidRPr="00D120BA">
              <w:rPr>
                <w:rFonts w:ascii="仿宋_GB2312" w:eastAsia="仿宋_GB2312" w:hAnsi="宋体" w:cs="宋体" w:hint="eastAsia"/>
                <w:color w:val="000000"/>
                <w:kern w:val="0"/>
                <w:sz w:val="20"/>
                <w:szCs w:val="20"/>
              </w:rPr>
              <w:t>和质量。</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2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1440"/>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创新创业教育改革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主要面向高校，由ARM及其生态伙伴提供师资、软硬件条件、投资基金等，支持高校建设创新创业教育课程体系、实践训练体系、</w:t>
            </w:r>
            <w:proofErr w:type="gramStart"/>
            <w:r w:rsidRPr="00D120BA">
              <w:rPr>
                <w:rFonts w:ascii="仿宋_GB2312" w:eastAsia="仿宋_GB2312" w:hAnsi="宋体" w:cs="宋体" w:hint="eastAsia"/>
                <w:color w:val="000000"/>
                <w:kern w:val="0"/>
                <w:sz w:val="20"/>
                <w:szCs w:val="20"/>
              </w:rPr>
              <w:t>创客空间</w:t>
            </w:r>
            <w:proofErr w:type="gramEnd"/>
            <w:r w:rsidRPr="00D120BA">
              <w:rPr>
                <w:rFonts w:ascii="仿宋_GB2312" w:eastAsia="仿宋_GB2312" w:hAnsi="宋体" w:cs="宋体" w:hint="eastAsia"/>
                <w:color w:val="000000"/>
                <w:kern w:val="0"/>
                <w:sz w:val="20"/>
                <w:szCs w:val="20"/>
              </w:rPr>
              <w:t>、项目孵化转化平台等，打造‘智能互联创新大赛’支持高校创新创业教育改革。</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720"/>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艾默生</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2A181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w:t>
            </w:r>
            <w:r w:rsidR="00D120BA" w:rsidRPr="00D120BA">
              <w:rPr>
                <w:rFonts w:ascii="仿宋_GB2312" w:eastAsia="仿宋_GB2312" w:hAnsi="宋体" w:cs="宋体" w:hint="eastAsia"/>
                <w:color w:val="000000"/>
                <w:kern w:val="0"/>
                <w:sz w:val="20"/>
                <w:szCs w:val="20"/>
              </w:rPr>
              <w:t>企业导师及客座教授</w:t>
            </w:r>
            <w:r w:rsidR="00D120BA" w:rsidRPr="00D120BA">
              <w:rPr>
                <w:rFonts w:ascii="仿宋_GB2312" w:eastAsia="仿宋_GB2312" w:hAnsi="宋体" w:cs="宋体" w:hint="eastAsia"/>
                <w:color w:val="000000"/>
                <w:kern w:val="0"/>
                <w:sz w:val="20"/>
                <w:szCs w:val="20"/>
              </w:rPr>
              <w:br/>
              <w:t>·能力培养和教学体系改革</w:t>
            </w:r>
            <w:r w:rsidR="00D120BA" w:rsidRPr="00D120BA">
              <w:rPr>
                <w:rFonts w:ascii="仿宋_GB2312" w:eastAsia="仿宋_GB2312" w:hAnsi="宋体" w:cs="宋体" w:hint="eastAsia"/>
                <w:color w:val="000000"/>
                <w:kern w:val="0"/>
                <w:sz w:val="20"/>
                <w:szCs w:val="20"/>
              </w:rPr>
              <w:br/>
              <w:t>·共同编写教材</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 </w:t>
            </w:r>
          </w:p>
        </w:tc>
        <w:tc>
          <w:tcPr>
            <w:tcW w:w="1143" w:type="pct"/>
            <w:vMerge w:val="restar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www.emerson.com/zh-cn/Careers/Pages/college-enterprise-program.aspx</w:t>
            </w:r>
          </w:p>
        </w:tc>
      </w:tr>
      <w:tr w:rsidR="00D120BA" w:rsidRPr="00D120BA" w:rsidTr="002A181A">
        <w:trPr>
          <w:trHeight w:val="480"/>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师资培训</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·青年教师实践、应用能力培训</w:t>
            </w:r>
            <w:r w:rsidRPr="00D120BA">
              <w:rPr>
                <w:rFonts w:ascii="仿宋_GB2312" w:eastAsia="仿宋_GB2312" w:hAnsi="宋体" w:cs="宋体" w:hint="eastAsia"/>
                <w:color w:val="000000"/>
                <w:kern w:val="0"/>
                <w:sz w:val="20"/>
                <w:szCs w:val="20"/>
              </w:rPr>
              <w:br/>
              <w:t>·教师技术交流研讨工作室</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240"/>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实践条件建设</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·共建实验室</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3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480"/>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校外实践基地建设</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·建立卓越班、应用型本科生和研究生实习基地</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720"/>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创新创业教育改革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·行业工程营(面向暑期行业高校)</w:t>
            </w:r>
            <w:r w:rsidRPr="00D120BA">
              <w:rPr>
                <w:rFonts w:ascii="仿宋_GB2312" w:eastAsia="仿宋_GB2312" w:hAnsi="宋体" w:cs="宋体" w:hint="eastAsia"/>
                <w:color w:val="000000"/>
                <w:kern w:val="0"/>
                <w:sz w:val="20"/>
                <w:szCs w:val="20"/>
              </w:rPr>
              <w:br/>
              <w:t>·艾默</w:t>
            </w:r>
            <w:proofErr w:type="gramStart"/>
            <w:r w:rsidRPr="00D120BA">
              <w:rPr>
                <w:rFonts w:ascii="仿宋_GB2312" w:eastAsia="仿宋_GB2312" w:hAnsi="宋体" w:cs="宋体" w:hint="eastAsia"/>
                <w:color w:val="000000"/>
                <w:kern w:val="0"/>
                <w:sz w:val="20"/>
                <w:szCs w:val="20"/>
              </w:rPr>
              <w:t>生创新</w:t>
            </w:r>
            <w:proofErr w:type="gramEnd"/>
            <w:r w:rsidRPr="00D120BA">
              <w:rPr>
                <w:rFonts w:ascii="仿宋_GB2312" w:eastAsia="仿宋_GB2312" w:hAnsi="宋体" w:cs="宋体" w:hint="eastAsia"/>
                <w:color w:val="000000"/>
                <w:kern w:val="0"/>
                <w:sz w:val="20"/>
                <w:szCs w:val="20"/>
              </w:rPr>
              <w:t>训练项目和艾默</w:t>
            </w:r>
            <w:proofErr w:type="gramStart"/>
            <w:r w:rsidRPr="00D120BA">
              <w:rPr>
                <w:rFonts w:ascii="仿宋_GB2312" w:eastAsia="仿宋_GB2312" w:hAnsi="宋体" w:cs="宋体" w:hint="eastAsia"/>
                <w:color w:val="000000"/>
                <w:kern w:val="0"/>
                <w:sz w:val="20"/>
                <w:szCs w:val="20"/>
              </w:rPr>
              <w:t>生创新</w:t>
            </w:r>
            <w:proofErr w:type="gramEnd"/>
            <w:r w:rsidRPr="00D120BA">
              <w:rPr>
                <w:rFonts w:ascii="仿宋_GB2312" w:eastAsia="仿宋_GB2312" w:hAnsi="宋体" w:cs="宋体" w:hint="eastAsia"/>
                <w:color w:val="000000"/>
                <w:kern w:val="0"/>
                <w:sz w:val="20"/>
                <w:szCs w:val="20"/>
              </w:rPr>
              <w:t>奖学金技术竞赛项目</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3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hRule="exact" w:val="2381"/>
        </w:trPr>
        <w:tc>
          <w:tcPr>
            <w:tcW w:w="748" w:type="pct"/>
            <w:shd w:val="clear" w:color="auto" w:fill="auto"/>
            <w:noWrap/>
            <w:vAlign w:val="center"/>
            <w:hideMark/>
          </w:tcPr>
          <w:p w:rsid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思科&amp;</w:t>
            </w:r>
            <w:proofErr w:type="gramStart"/>
            <w:r w:rsidRPr="00D120BA">
              <w:rPr>
                <w:rFonts w:ascii="仿宋_GB2312" w:eastAsia="仿宋_GB2312" w:hAnsi="宋体" w:cs="宋体" w:hint="eastAsia"/>
                <w:color w:val="000000"/>
                <w:kern w:val="0"/>
                <w:sz w:val="20"/>
                <w:szCs w:val="20"/>
              </w:rPr>
              <w:t>罗克韦尔</w:t>
            </w:r>
            <w:proofErr w:type="gramEnd"/>
          </w:p>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&amp;上海</w:t>
            </w:r>
            <w:proofErr w:type="gramStart"/>
            <w:r w:rsidRPr="00D120BA">
              <w:rPr>
                <w:rFonts w:ascii="仿宋_GB2312" w:eastAsia="仿宋_GB2312" w:hAnsi="宋体" w:cs="宋体" w:hint="eastAsia"/>
                <w:color w:val="000000"/>
                <w:kern w:val="0"/>
                <w:sz w:val="20"/>
                <w:szCs w:val="20"/>
              </w:rPr>
              <w:t>发那科</w:t>
            </w:r>
            <w:proofErr w:type="gramEnd"/>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三家公司联合面向本科高校的自动化类、机电类、机械类和计算机类学院等有关专业和老师开展关于“智能制造”课程建设的产学合作协同育人项目申报。三家公司将共同提供专项经费、技术和平台方面的支持，将“智能制造”领域的最新发展、行业对人才培养的最新要求引入教学过程，通过课程建设，推动高校更新教学内容、完善课程体系，建立能够满足行业发展需要、可共享的课程、教材资源并推广和使用。</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14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 xml:space="preserve">www.rockwell-lab.com </w:t>
            </w:r>
            <w:r w:rsidRPr="00D120BA">
              <w:rPr>
                <w:rFonts w:ascii="仿宋_GB2312" w:eastAsia="仿宋_GB2312" w:hAnsi="Times New Roman" w:cs="Times New Roman" w:hint="eastAsia"/>
                <w:color w:val="000000"/>
                <w:kern w:val="0"/>
                <w:sz w:val="20"/>
                <w:szCs w:val="20"/>
              </w:rPr>
              <w:t>或</w:t>
            </w:r>
            <w:r w:rsidRPr="00D120BA">
              <w:rPr>
                <w:rFonts w:ascii="仿宋_GB2312" w:eastAsia="仿宋_GB2312" w:hAnsi="Times New Roman" w:cs="Times New Roman" w:hint="eastAsia"/>
                <w:color w:val="000000"/>
                <w:kern w:val="0"/>
                <w:sz w:val="20"/>
                <w:szCs w:val="20"/>
              </w:rPr>
              <w:br/>
            </w:r>
            <w:r w:rsidRPr="00D120BA">
              <w:rPr>
                <w:rFonts w:ascii="Times New Roman" w:eastAsia="宋体" w:hAnsi="Times New Roman" w:cs="Times New Roman"/>
                <w:color w:val="000000"/>
                <w:kern w:val="0"/>
                <w:sz w:val="20"/>
                <w:szCs w:val="20"/>
              </w:rPr>
              <w:t>http://www.shanghai-fanuc.com.cn/index.php?option=com_content&amp;view=article&amp;id=371&amp;Itemid=162&amp;lang=zh</w:t>
            </w:r>
            <w:r w:rsidRPr="00D120BA">
              <w:rPr>
                <w:rFonts w:ascii="仿宋_GB2312" w:eastAsia="仿宋_GB2312" w:hAnsi="Times New Roman" w:cs="Times New Roman" w:hint="eastAsia"/>
                <w:color w:val="000000"/>
                <w:kern w:val="0"/>
                <w:sz w:val="20"/>
                <w:szCs w:val="20"/>
              </w:rPr>
              <w:t>或</w:t>
            </w:r>
            <w:r w:rsidRPr="00D120BA">
              <w:rPr>
                <w:rFonts w:ascii="Times New Roman" w:eastAsia="宋体" w:hAnsi="Times New Roman" w:cs="Times New Roman"/>
                <w:color w:val="000000"/>
                <w:kern w:val="0"/>
                <w:sz w:val="20"/>
                <w:szCs w:val="20"/>
              </w:rPr>
              <w:t>http://www.cisco.com/c/m/zh_cn/about/csr/xy.html</w:t>
            </w:r>
          </w:p>
        </w:tc>
      </w:tr>
      <w:tr w:rsidR="00D120BA" w:rsidRPr="00D120BA" w:rsidTr="002A181A">
        <w:trPr>
          <w:trHeight w:val="1692"/>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lastRenderedPageBreak/>
              <w:t>北京</w:t>
            </w:r>
            <w:proofErr w:type="gramStart"/>
            <w:r w:rsidRPr="00D120BA">
              <w:rPr>
                <w:rFonts w:ascii="仿宋_GB2312" w:eastAsia="仿宋_GB2312" w:hAnsi="宋体" w:cs="宋体" w:hint="eastAsia"/>
                <w:color w:val="000000"/>
                <w:kern w:val="0"/>
                <w:sz w:val="20"/>
                <w:szCs w:val="20"/>
              </w:rPr>
              <w:t>百科融创</w:t>
            </w:r>
            <w:proofErr w:type="gramEnd"/>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Cs w:val="21"/>
              </w:rPr>
            </w:pPr>
            <w:r w:rsidRPr="00D120BA">
              <w:rPr>
                <w:rFonts w:ascii="仿宋_GB2312" w:eastAsia="仿宋_GB2312" w:hAnsi="宋体" w:cs="宋体" w:hint="eastAsia"/>
                <w:color w:val="000000"/>
                <w:kern w:val="0"/>
                <w:szCs w:val="21"/>
              </w:rPr>
              <w:t>项目面向电子类、计算机类、机器人类、物联网类相关专业，基于百科</w:t>
            </w:r>
            <w:proofErr w:type="gramStart"/>
            <w:r w:rsidRPr="00D120BA">
              <w:rPr>
                <w:rFonts w:ascii="仿宋_GB2312" w:eastAsia="仿宋_GB2312" w:hAnsi="宋体" w:cs="宋体" w:hint="eastAsia"/>
                <w:color w:val="000000"/>
                <w:kern w:val="0"/>
                <w:szCs w:val="21"/>
              </w:rPr>
              <w:t>融创提供</w:t>
            </w:r>
            <w:proofErr w:type="gramEnd"/>
            <w:r w:rsidRPr="00D120BA">
              <w:rPr>
                <w:rFonts w:ascii="仿宋_GB2312" w:eastAsia="仿宋_GB2312" w:hAnsi="宋体" w:cs="宋体" w:hint="eastAsia"/>
                <w:color w:val="000000"/>
                <w:kern w:val="0"/>
                <w:szCs w:val="21"/>
              </w:rPr>
              <w:t>的硬件平台，结合已开设2年以上的Android、嵌入式和</w:t>
            </w:r>
            <w:proofErr w:type="gramStart"/>
            <w:r w:rsidRPr="00D120BA">
              <w:rPr>
                <w:rFonts w:ascii="仿宋_GB2312" w:eastAsia="仿宋_GB2312" w:hAnsi="宋体" w:cs="宋体" w:hint="eastAsia"/>
                <w:color w:val="000000"/>
                <w:kern w:val="0"/>
                <w:szCs w:val="21"/>
              </w:rPr>
              <w:t>物联网</w:t>
            </w:r>
            <w:proofErr w:type="gramEnd"/>
            <w:r w:rsidRPr="00D120BA">
              <w:rPr>
                <w:rFonts w:ascii="仿宋_GB2312" w:eastAsia="仿宋_GB2312" w:hAnsi="宋体" w:cs="宋体" w:hint="eastAsia"/>
                <w:color w:val="000000"/>
                <w:kern w:val="0"/>
                <w:szCs w:val="21"/>
              </w:rPr>
              <w:t>专业中的某一课程，开发完整的教学大纲、教材、PPT、讲义、课后习题、</w:t>
            </w:r>
            <w:proofErr w:type="gramStart"/>
            <w:r w:rsidRPr="00D120BA">
              <w:rPr>
                <w:rFonts w:ascii="仿宋_GB2312" w:eastAsia="仿宋_GB2312" w:hAnsi="宋体" w:cs="宋体" w:hint="eastAsia"/>
                <w:color w:val="000000"/>
                <w:kern w:val="0"/>
                <w:szCs w:val="21"/>
              </w:rPr>
              <w:t>微课视频</w:t>
            </w:r>
            <w:proofErr w:type="gramEnd"/>
            <w:r w:rsidRPr="00D120BA">
              <w:rPr>
                <w:rFonts w:ascii="仿宋_GB2312" w:eastAsia="仿宋_GB2312" w:hAnsi="宋体" w:cs="宋体" w:hint="eastAsia"/>
                <w:color w:val="000000"/>
                <w:kern w:val="0"/>
                <w:szCs w:val="21"/>
              </w:rPr>
              <w:t>等资源，并实现教学资源开放共享。</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20 </w:t>
            </w:r>
          </w:p>
        </w:tc>
        <w:tc>
          <w:tcPr>
            <w:tcW w:w="1143" w:type="pct"/>
            <w:vMerge w:val="restar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www.r8c.com</w:t>
            </w:r>
          </w:p>
        </w:tc>
      </w:tr>
      <w:tr w:rsidR="00D120BA" w:rsidRPr="00D120BA" w:rsidTr="002A181A">
        <w:trPr>
          <w:trHeight w:val="1020"/>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大学生创新创业联合基金</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Cs w:val="21"/>
              </w:rPr>
            </w:pPr>
            <w:r w:rsidRPr="00D120BA">
              <w:rPr>
                <w:rFonts w:ascii="仿宋_GB2312" w:eastAsia="仿宋_GB2312" w:hAnsi="宋体" w:cs="宋体" w:hint="eastAsia"/>
                <w:color w:val="000000"/>
                <w:kern w:val="0"/>
                <w:szCs w:val="21"/>
              </w:rPr>
              <w:t>项目面向全国高校电子信息类、通信类、物联网类、自动化类和计算机类等理工类专业的个人或团队，完成创新创业相关项目研究和开发。</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2368"/>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师资培训</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Cs w:val="21"/>
              </w:rPr>
            </w:pPr>
            <w:r w:rsidRPr="00D120BA">
              <w:rPr>
                <w:rFonts w:ascii="仿宋_GB2312" w:eastAsia="仿宋_GB2312" w:hAnsi="宋体" w:cs="宋体" w:hint="eastAsia"/>
                <w:color w:val="000000"/>
                <w:kern w:val="0"/>
                <w:szCs w:val="21"/>
              </w:rPr>
              <w:t>项目面向全国高校青年教师，围绕Android、嵌入式、物联网及DSP和FPGA技术等，由企业组织教师开展技术培训、经验分享、项目研究等工作，提升教师的工程实践能力和教学水平。派驻现场的工程师结合不同的项目进行实战开发和演练，引导参训人员掌握实用的技术和教学方法，通过任务分解，技术综合，将各种技术要点提炼出来，形成一套科学实用的教学体系。每年寒暑假至少一轮培训。</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2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1975"/>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实践条件建设</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Cs w:val="21"/>
              </w:rPr>
            </w:pPr>
            <w:r w:rsidRPr="00D120BA">
              <w:rPr>
                <w:rFonts w:ascii="仿宋_GB2312" w:eastAsia="仿宋_GB2312" w:hAnsi="宋体" w:cs="宋体" w:hint="eastAsia"/>
                <w:color w:val="000000"/>
                <w:kern w:val="0"/>
                <w:szCs w:val="21"/>
              </w:rPr>
              <w:t>面向工科院校，由学校提供电脑、实验桌、场地等基础条件，百科</w:t>
            </w:r>
            <w:proofErr w:type="gramStart"/>
            <w:r w:rsidRPr="00D120BA">
              <w:rPr>
                <w:rFonts w:ascii="仿宋_GB2312" w:eastAsia="仿宋_GB2312" w:hAnsi="宋体" w:cs="宋体" w:hint="eastAsia"/>
                <w:color w:val="000000"/>
                <w:kern w:val="0"/>
                <w:szCs w:val="21"/>
              </w:rPr>
              <w:t>融创根据</w:t>
            </w:r>
            <w:proofErr w:type="gramEnd"/>
            <w:r w:rsidRPr="00D120BA">
              <w:rPr>
                <w:rFonts w:ascii="仿宋_GB2312" w:eastAsia="仿宋_GB2312" w:hAnsi="宋体" w:cs="宋体" w:hint="eastAsia"/>
                <w:color w:val="000000"/>
                <w:kern w:val="0"/>
                <w:szCs w:val="21"/>
              </w:rPr>
              <w:t>学校专业规模捐赠多套嵌入式与智能控制综合实训沙盘、嵌入式产品开发实验平台等专业设备，可用于专业课程实践、课程设计、毕业设计、创新训练、竞赛赛前训练等使用。学校需完成所配套的实验实践方案、实验实践训练项目指导书，并提供设备的使用情况及使用效果等反馈信息。</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1691"/>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锐</w:t>
            </w:r>
            <w:proofErr w:type="gramStart"/>
            <w:r w:rsidRPr="00D120BA">
              <w:rPr>
                <w:rFonts w:ascii="仿宋_GB2312" w:eastAsia="仿宋_GB2312" w:hAnsi="宋体" w:cs="宋体" w:hint="eastAsia"/>
                <w:color w:val="000000"/>
                <w:kern w:val="0"/>
                <w:sz w:val="20"/>
                <w:szCs w:val="20"/>
              </w:rPr>
              <w:t>捷网络</w:t>
            </w:r>
            <w:proofErr w:type="gramEnd"/>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项目围绕目前计算机类专业的热点技术领域，包括云计算、大数据、网络技术、网络空间安全等，锐</w:t>
            </w:r>
            <w:proofErr w:type="gramStart"/>
            <w:r w:rsidRPr="00D120BA">
              <w:rPr>
                <w:rFonts w:ascii="仿宋_GB2312" w:eastAsia="仿宋_GB2312" w:hAnsi="宋体" w:cs="宋体" w:hint="eastAsia"/>
                <w:color w:val="000000"/>
                <w:kern w:val="0"/>
                <w:sz w:val="20"/>
                <w:szCs w:val="20"/>
              </w:rPr>
              <w:t>捷网络</w:t>
            </w:r>
            <w:proofErr w:type="gramEnd"/>
            <w:r w:rsidRPr="00D120BA">
              <w:rPr>
                <w:rFonts w:ascii="仿宋_GB2312" w:eastAsia="仿宋_GB2312" w:hAnsi="宋体" w:cs="宋体" w:hint="eastAsia"/>
                <w:color w:val="000000"/>
                <w:kern w:val="0"/>
                <w:sz w:val="20"/>
                <w:szCs w:val="20"/>
              </w:rPr>
              <w:t>联合生态企业支持高校在这些领域的课程建设和教学改革工作，建成一批高质量、可共享的课程体系和培养方案，这些建设成果将开源开放，任何高校都可以参考借鉴用于教学和人才培养目的。</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 </w:t>
            </w:r>
          </w:p>
        </w:tc>
        <w:tc>
          <w:tcPr>
            <w:tcW w:w="1143" w:type="pct"/>
            <w:vMerge w:val="restar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 xml:space="preserve">http://university.ruijie.com.cn/partner/Detail.aspx?aid=664&amp;tid=-1 </w:t>
            </w:r>
          </w:p>
        </w:tc>
      </w:tr>
      <w:tr w:rsidR="00D120BA" w:rsidRPr="00D120BA" w:rsidTr="002A181A">
        <w:trPr>
          <w:trHeight w:val="1969"/>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大学生创新创业联合基金</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项目围绕目前互联网产业的热点技术，包括云计算、大数据、SDN、网络空间安全、虚拟仿真技术等，锐</w:t>
            </w:r>
            <w:proofErr w:type="gramStart"/>
            <w:r w:rsidRPr="00D120BA">
              <w:rPr>
                <w:rFonts w:ascii="仿宋_GB2312" w:eastAsia="仿宋_GB2312" w:hAnsi="宋体" w:cs="宋体" w:hint="eastAsia"/>
                <w:color w:val="000000"/>
                <w:kern w:val="0"/>
                <w:sz w:val="20"/>
                <w:szCs w:val="20"/>
              </w:rPr>
              <w:t>捷网络</w:t>
            </w:r>
            <w:proofErr w:type="gramEnd"/>
            <w:r w:rsidRPr="00D120BA">
              <w:rPr>
                <w:rFonts w:ascii="仿宋_GB2312" w:eastAsia="仿宋_GB2312" w:hAnsi="宋体" w:cs="宋体" w:hint="eastAsia"/>
                <w:color w:val="000000"/>
                <w:kern w:val="0"/>
                <w:sz w:val="20"/>
                <w:szCs w:val="20"/>
              </w:rPr>
              <w:t>联合生态企业提供项目研究课题和资金支持，学生在教师指导下自主组建团队申报项目，并</w:t>
            </w:r>
            <w:proofErr w:type="gramStart"/>
            <w:r w:rsidRPr="00D120BA">
              <w:rPr>
                <w:rFonts w:ascii="仿宋_GB2312" w:eastAsia="仿宋_GB2312" w:hAnsi="宋体" w:cs="宋体" w:hint="eastAsia"/>
                <w:color w:val="000000"/>
                <w:kern w:val="0"/>
                <w:sz w:val="20"/>
                <w:szCs w:val="20"/>
              </w:rPr>
              <w:t>由锐捷网络</w:t>
            </w:r>
            <w:proofErr w:type="gramEnd"/>
            <w:r w:rsidRPr="00D120BA">
              <w:rPr>
                <w:rFonts w:ascii="仿宋_GB2312" w:eastAsia="仿宋_GB2312" w:hAnsi="宋体" w:cs="宋体" w:hint="eastAsia"/>
                <w:color w:val="000000"/>
                <w:kern w:val="0"/>
                <w:sz w:val="20"/>
                <w:szCs w:val="20"/>
              </w:rPr>
              <w:t>安排企业导师进行项目过程指导，由高校指导教师按照大学生创新创业训练计划的要求对项目进行日常管理。</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1440"/>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师资培训</w:t>
            </w:r>
          </w:p>
        </w:tc>
        <w:tc>
          <w:tcPr>
            <w:tcW w:w="1962" w:type="pct"/>
            <w:shd w:val="clear" w:color="auto" w:fill="auto"/>
            <w:vAlign w:val="center"/>
            <w:hideMark/>
          </w:tcPr>
          <w:p w:rsidR="00D120BA" w:rsidRPr="00D120BA" w:rsidRDefault="0013537F" w:rsidP="0013537F">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本</w:t>
            </w:r>
            <w:r w:rsidR="00D120BA" w:rsidRPr="00D120BA">
              <w:rPr>
                <w:rFonts w:ascii="仿宋_GB2312" w:eastAsia="仿宋_GB2312" w:hAnsi="宋体" w:cs="宋体" w:hint="eastAsia"/>
                <w:color w:val="000000"/>
                <w:kern w:val="0"/>
                <w:sz w:val="20"/>
                <w:szCs w:val="20"/>
              </w:rPr>
              <w:t>项目主要基于第1、2</w:t>
            </w:r>
            <w:proofErr w:type="gramStart"/>
            <w:r w:rsidR="00D120BA" w:rsidRPr="00D120BA">
              <w:rPr>
                <w:rFonts w:ascii="仿宋_GB2312" w:eastAsia="仿宋_GB2312" w:hAnsi="宋体" w:cs="宋体" w:hint="eastAsia"/>
                <w:color w:val="000000"/>
                <w:kern w:val="0"/>
                <w:sz w:val="20"/>
                <w:szCs w:val="20"/>
              </w:rPr>
              <w:t>两个</w:t>
            </w:r>
            <w:proofErr w:type="gramEnd"/>
            <w:r w:rsidR="00D120BA" w:rsidRPr="00D120BA">
              <w:rPr>
                <w:rFonts w:ascii="仿宋_GB2312" w:eastAsia="仿宋_GB2312" w:hAnsi="宋体" w:cs="宋体" w:hint="eastAsia"/>
                <w:color w:val="000000"/>
                <w:kern w:val="0"/>
                <w:sz w:val="20"/>
                <w:szCs w:val="20"/>
              </w:rPr>
              <w:t>项目的成果，面向青年教师及专业带头人开展课程建设项目成果和创新成果的分享与推广培训，致力于提升教师的工程实践能力和教学水平，促进专业教学改革。</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6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2665"/>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浙江瑞亚能源</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项目旨在基于产学深度协同机制下构建新能源产业用人需求与教育供给</w:t>
            </w:r>
            <w:proofErr w:type="gramStart"/>
            <w:r w:rsidRPr="00D120BA">
              <w:rPr>
                <w:rFonts w:ascii="仿宋_GB2312" w:eastAsia="仿宋_GB2312" w:hAnsi="宋体" w:cs="宋体" w:hint="eastAsia"/>
                <w:color w:val="000000"/>
                <w:kern w:val="0"/>
                <w:sz w:val="20"/>
                <w:szCs w:val="20"/>
              </w:rPr>
              <w:t>侧改革</w:t>
            </w:r>
            <w:proofErr w:type="gramEnd"/>
            <w:r w:rsidRPr="00D120BA">
              <w:rPr>
                <w:rFonts w:ascii="仿宋_GB2312" w:eastAsia="仿宋_GB2312" w:hAnsi="宋体" w:cs="宋体" w:hint="eastAsia"/>
                <w:color w:val="000000"/>
                <w:kern w:val="0"/>
                <w:sz w:val="20"/>
                <w:szCs w:val="20"/>
              </w:rPr>
              <w:t>的有效途径，支持全国高校就新能源产业趋势领域，包括新能源科学与工程、新能源电子技术、光</w:t>
            </w:r>
            <w:proofErr w:type="gramStart"/>
            <w:r w:rsidRPr="00D120BA">
              <w:rPr>
                <w:rFonts w:ascii="仿宋_GB2312" w:eastAsia="仿宋_GB2312" w:hAnsi="宋体" w:cs="宋体" w:hint="eastAsia"/>
                <w:color w:val="000000"/>
                <w:kern w:val="0"/>
                <w:sz w:val="20"/>
                <w:szCs w:val="20"/>
              </w:rPr>
              <w:t>伏工程</w:t>
            </w:r>
            <w:proofErr w:type="gramEnd"/>
            <w:r w:rsidRPr="00D120BA">
              <w:rPr>
                <w:rFonts w:ascii="仿宋_GB2312" w:eastAsia="仿宋_GB2312" w:hAnsi="宋体" w:cs="宋体" w:hint="eastAsia"/>
                <w:color w:val="000000"/>
                <w:kern w:val="0"/>
                <w:sz w:val="20"/>
                <w:szCs w:val="20"/>
              </w:rPr>
              <w:t>技术、新能源发电工程类的专业开发、课程建设及教学改革工作开展。通过项目的推进，建设满足新常态下匹配院校竞争力具有持续发展力、匹配产业需求的专业人才培养方案，建成优质、可共享、具有示范价值的系列课程标准、课程素材、教材资源并推广应用。</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20 </w:t>
            </w:r>
          </w:p>
        </w:tc>
        <w:tc>
          <w:tcPr>
            <w:tcW w:w="1143" w:type="pct"/>
            <w:vMerge w:val="restar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www.rheaeco.com</w:t>
            </w:r>
          </w:p>
        </w:tc>
      </w:tr>
      <w:tr w:rsidR="00D120BA" w:rsidRPr="00D120BA" w:rsidTr="002A181A">
        <w:trPr>
          <w:trHeight w:val="1431"/>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师资培训</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项目旨在立足高校、面向高校开展免费的新能源领域师资培训，邀请国内外领域专家学者、企业工程师进行讲学，分享业界前瞻技术及发展趋势；更新师资知识结构，共享项目资源，以支持高校面向新常态的专业结构调整及持续性的专业建设、课程开发。</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15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2117"/>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实践条件建设</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项目旨在通过联合共建新能源实验实训教室、实训基地，拓宽院校合作路径，实现产学多层次多维度的深度协作，形成匹配产业普适性及发展性技术要求，满足新能源相关专业实践教学需求的实践环境。以实践环境建设为基础，与合作院校共同完成新常态下新能源领域专业的方向定位、培养方案构建、课程开发、教学过程设计与实施以及教学情境开发等，提升院校实践教学水平。</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2381"/>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中</w:t>
            </w:r>
            <w:proofErr w:type="gramStart"/>
            <w:r w:rsidRPr="00D120BA">
              <w:rPr>
                <w:rFonts w:ascii="仿宋_GB2312" w:eastAsia="仿宋_GB2312" w:hAnsi="宋体" w:cs="宋体" w:hint="eastAsia"/>
                <w:color w:val="000000"/>
                <w:kern w:val="0"/>
                <w:sz w:val="20"/>
                <w:szCs w:val="20"/>
              </w:rPr>
              <w:t>软国际</w:t>
            </w:r>
            <w:proofErr w:type="gramEnd"/>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师资培训</w:t>
            </w:r>
          </w:p>
        </w:tc>
        <w:tc>
          <w:tcPr>
            <w:tcW w:w="1962" w:type="pct"/>
            <w:shd w:val="clear" w:color="auto" w:fill="auto"/>
            <w:vAlign w:val="center"/>
            <w:hideMark/>
          </w:tcPr>
          <w:p w:rsidR="00D120BA" w:rsidRPr="00D120BA" w:rsidRDefault="00D120BA" w:rsidP="0013537F">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面向全国高等学校计算机、软件工程、电子商务类相关专业教研室（专业</w:t>
            </w:r>
            <w:r w:rsidR="0013537F">
              <w:rPr>
                <w:rFonts w:ascii="仿宋_GB2312" w:eastAsia="仿宋_GB2312" w:hAnsi="宋体" w:cs="宋体" w:hint="eastAsia"/>
                <w:color w:val="000000"/>
                <w:kern w:val="0"/>
                <w:sz w:val="20"/>
                <w:szCs w:val="20"/>
              </w:rPr>
              <w:t>教学指导</w:t>
            </w:r>
            <w:r w:rsidRPr="00D120BA">
              <w:rPr>
                <w:rFonts w:ascii="仿宋_GB2312" w:eastAsia="仿宋_GB2312" w:hAnsi="宋体" w:cs="宋体" w:hint="eastAsia"/>
                <w:color w:val="000000"/>
                <w:kern w:val="0"/>
                <w:sz w:val="20"/>
                <w:szCs w:val="20"/>
              </w:rPr>
              <w:t>委员会）和专业教师，引入中</w:t>
            </w:r>
            <w:proofErr w:type="gramStart"/>
            <w:r w:rsidRPr="00D120BA">
              <w:rPr>
                <w:rFonts w:ascii="仿宋_GB2312" w:eastAsia="仿宋_GB2312" w:hAnsi="宋体" w:cs="宋体" w:hint="eastAsia"/>
                <w:color w:val="000000"/>
                <w:kern w:val="0"/>
                <w:sz w:val="20"/>
                <w:szCs w:val="20"/>
              </w:rPr>
              <w:t>软国际</w:t>
            </w:r>
            <w:proofErr w:type="gramEnd"/>
            <w:r w:rsidRPr="00D120BA">
              <w:rPr>
                <w:rFonts w:ascii="仿宋_GB2312" w:eastAsia="仿宋_GB2312" w:hAnsi="宋体" w:cs="宋体" w:hint="eastAsia"/>
                <w:color w:val="000000"/>
                <w:kern w:val="0"/>
                <w:sz w:val="20"/>
                <w:szCs w:val="20"/>
              </w:rPr>
              <w:t>大学教育专业研发委员会专业体系研发经验和成果以及中</w:t>
            </w:r>
            <w:proofErr w:type="gramStart"/>
            <w:r w:rsidRPr="00D120BA">
              <w:rPr>
                <w:rFonts w:ascii="仿宋_GB2312" w:eastAsia="仿宋_GB2312" w:hAnsi="宋体" w:cs="宋体" w:hint="eastAsia"/>
                <w:color w:val="000000"/>
                <w:kern w:val="0"/>
                <w:sz w:val="20"/>
                <w:szCs w:val="20"/>
              </w:rPr>
              <w:t>软国际</w:t>
            </w:r>
            <w:proofErr w:type="gramEnd"/>
            <w:r w:rsidRPr="00D120BA">
              <w:rPr>
                <w:rFonts w:ascii="仿宋_GB2312" w:eastAsia="仿宋_GB2312" w:hAnsi="宋体" w:cs="宋体" w:hint="eastAsia"/>
                <w:color w:val="000000"/>
                <w:kern w:val="0"/>
                <w:sz w:val="20"/>
                <w:szCs w:val="20"/>
              </w:rPr>
              <w:t>讲师培训评审体系，以应用型专业人才培养体系建设和“双师型”、“双能型”教师培养为目标，通过了解产业和技术发展和企业真实项目（或技术岗位）开发学习和实训，提升院校专业体系研发能力以及教师的项目和技术实践能力和实</w:t>
            </w:r>
            <w:proofErr w:type="gramStart"/>
            <w:r w:rsidRPr="00D120BA">
              <w:rPr>
                <w:rFonts w:ascii="仿宋_GB2312" w:eastAsia="仿宋_GB2312" w:hAnsi="宋体" w:cs="宋体" w:hint="eastAsia"/>
                <w:color w:val="000000"/>
                <w:kern w:val="0"/>
                <w:sz w:val="20"/>
                <w:szCs w:val="20"/>
              </w:rPr>
              <w:t>训教学</w:t>
            </w:r>
            <w:proofErr w:type="gramEnd"/>
            <w:r w:rsidRPr="00D120BA">
              <w:rPr>
                <w:rFonts w:ascii="仿宋_GB2312" w:eastAsia="仿宋_GB2312" w:hAnsi="宋体" w:cs="宋体" w:hint="eastAsia"/>
                <w:color w:val="000000"/>
                <w:kern w:val="0"/>
                <w:sz w:val="20"/>
                <w:szCs w:val="20"/>
              </w:rPr>
              <w:t>水平</w:t>
            </w:r>
            <w:r w:rsidR="0013537F">
              <w:rPr>
                <w:rFonts w:ascii="仿宋_GB2312" w:eastAsia="仿宋_GB2312" w:hAnsi="宋体" w:cs="宋体" w:hint="eastAsia"/>
                <w:color w:val="000000"/>
                <w:kern w:val="0"/>
                <w:sz w:val="20"/>
                <w:szCs w:val="20"/>
              </w:rPr>
              <w:t>。</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30 </w:t>
            </w:r>
          </w:p>
        </w:tc>
        <w:tc>
          <w:tcPr>
            <w:tcW w:w="1143" w:type="pct"/>
            <w:vMerge w:val="restar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http://www.chinasofti.com/superWebCMS/pages/sites/MainSite/html/zh/etc/column.shtml</w:t>
            </w:r>
          </w:p>
        </w:tc>
      </w:tr>
      <w:tr w:rsidR="00D120BA" w:rsidRPr="00D120BA" w:rsidTr="002A181A">
        <w:trPr>
          <w:trHeight w:val="2259"/>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校外实践基地建设</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在中</w:t>
            </w:r>
            <w:proofErr w:type="gramStart"/>
            <w:r w:rsidRPr="00D120BA">
              <w:rPr>
                <w:rFonts w:ascii="仿宋_GB2312" w:eastAsia="仿宋_GB2312" w:hAnsi="宋体" w:cs="宋体" w:hint="eastAsia"/>
                <w:color w:val="000000"/>
                <w:kern w:val="0"/>
                <w:sz w:val="20"/>
                <w:szCs w:val="20"/>
              </w:rPr>
              <w:t>软国际</w:t>
            </w:r>
            <w:proofErr w:type="gramEnd"/>
            <w:r w:rsidRPr="00D120BA">
              <w:rPr>
                <w:rFonts w:ascii="仿宋_GB2312" w:eastAsia="仿宋_GB2312" w:hAnsi="宋体" w:cs="宋体" w:hint="eastAsia"/>
                <w:color w:val="000000"/>
                <w:kern w:val="0"/>
                <w:sz w:val="20"/>
                <w:szCs w:val="20"/>
              </w:rPr>
              <w:t>各地20家分公司建立“XXX大学-教育部中软国际校外实践基地”，引入中</w:t>
            </w:r>
            <w:proofErr w:type="gramStart"/>
            <w:r w:rsidRPr="00D120BA">
              <w:rPr>
                <w:rFonts w:ascii="仿宋_GB2312" w:eastAsia="仿宋_GB2312" w:hAnsi="宋体" w:cs="宋体" w:hint="eastAsia"/>
                <w:color w:val="000000"/>
                <w:kern w:val="0"/>
                <w:sz w:val="20"/>
                <w:szCs w:val="20"/>
              </w:rPr>
              <w:t>软国际</w:t>
            </w:r>
            <w:proofErr w:type="gramEnd"/>
            <w:r w:rsidRPr="00D120BA">
              <w:rPr>
                <w:rFonts w:ascii="仿宋_GB2312" w:eastAsia="仿宋_GB2312" w:hAnsi="宋体" w:cs="宋体" w:hint="eastAsia"/>
                <w:color w:val="000000"/>
                <w:kern w:val="0"/>
                <w:sz w:val="20"/>
                <w:szCs w:val="20"/>
              </w:rPr>
              <w:t>企业文化、专业技术体系、项目实践案例、企业师资和教育云（</w:t>
            </w:r>
            <w:proofErr w:type="gramStart"/>
            <w:r w:rsidRPr="00D120BA">
              <w:rPr>
                <w:rFonts w:ascii="仿宋_GB2312" w:eastAsia="仿宋_GB2312" w:hAnsi="宋体" w:cs="宋体" w:hint="eastAsia"/>
                <w:color w:val="000000"/>
                <w:kern w:val="0"/>
                <w:sz w:val="20"/>
                <w:szCs w:val="20"/>
              </w:rPr>
              <w:t>宅课学院</w:t>
            </w:r>
            <w:proofErr w:type="gramEnd"/>
            <w:r w:rsidRPr="00D120BA">
              <w:rPr>
                <w:rFonts w:ascii="仿宋_GB2312" w:eastAsia="仿宋_GB2312" w:hAnsi="宋体" w:cs="宋体" w:hint="eastAsia"/>
                <w:color w:val="000000"/>
                <w:kern w:val="0"/>
                <w:sz w:val="20"/>
                <w:szCs w:val="20"/>
              </w:rPr>
              <w:t>）等资源，开展大学生课程实践和项目实践学习，提升学生技术和项目的实践和创新能力，通过行业认知、专业认知等职业素质培养，提升学生的综合能力和素质，实现学生到企业准员工的角色转变，提高学生专业对口就业率和薪金整体水平。</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100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2545"/>
        </w:trPr>
        <w:tc>
          <w:tcPr>
            <w:tcW w:w="748"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lastRenderedPageBreak/>
              <w:t>元计算</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面向全国高等学校数学类、力学类、机械类、岩土类、水利类、材料类、冶金类、土木工程类、航空航天类、地球物理类和电气类专业，通过对FELAC有限元语言及其求解器的有限元语言及公式</w:t>
            </w:r>
            <w:proofErr w:type="gramStart"/>
            <w:r w:rsidRPr="00D120BA">
              <w:rPr>
                <w:rFonts w:ascii="仿宋_GB2312" w:eastAsia="仿宋_GB2312" w:hAnsi="宋体" w:cs="宋体" w:hint="eastAsia"/>
                <w:color w:val="000000"/>
                <w:kern w:val="0"/>
                <w:sz w:val="20"/>
                <w:szCs w:val="20"/>
              </w:rPr>
              <w:t>库技术</w:t>
            </w:r>
            <w:proofErr w:type="gramEnd"/>
            <w:r w:rsidRPr="00D120BA">
              <w:rPr>
                <w:rFonts w:ascii="仿宋_GB2312" w:eastAsia="仿宋_GB2312" w:hAnsi="宋体" w:cs="宋体" w:hint="eastAsia"/>
                <w:color w:val="000000"/>
                <w:kern w:val="0"/>
                <w:sz w:val="20"/>
                <w:szCs w:val="20"/>
              </w:rPr>
              <w:t>学习和应用，掌握利用FELAC有限元语言及其求解器开发有限元程序的方法和基本原理，深化对有限元理论方法的理解，了解理论方法与程序算法之间的内在联系。建设一系列与专业结合的教材以及培养更多面向“创新”的高层次仿真计算人才。</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http://www.yuanjisuan.cn/cxhz/642.html</w:t>
            </w:r>
          </w:p>
        </w:tc>
      </w:tr>
      <w:tr w:rsidR="00D120BA" w:rsidRPr="00D120BA" w:rsidTr="002A181A">
        <w:trPr>
          <w:trHeight w:val="2835"/>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浙江亚</w:t>
            </w:r>
            <w:proofErr w:type="gramStart"/>
            <w:r w:rsidRPr="00D120BA">
              <w:rPr>
                <w:rFonts w:ascii="仿宋_GB2312" w:eastAsia="仿宋_GB2312" w:hAnsi="宋体" w:cs="宋体" w:hint="eastAsia"/>
                <w:color w:val="000000"/>
                <w:kern w:val="0"/>
                <w:sz w:val="20"/>
                <w:szCs w:val="20"/>
              </w:rPr>
              <w:t>龙教育</w:t>
            </w:r>
            <w:proofErr w:type="gramEnd"/>
            <w:r w:rsidRPr="00D120BA">
              <w:rPr>
                <w:rFonts w:ascii="仿宋_GB2312" w:eastAsia="仿宋_GB2312" w:hAnsi="宋体" w:cs="宋体" w:hint="eastAsia"/>
                <w:color w:val="000000"/>
                <w:kern w:val="0"/>
                <w:sz w:val="20"/>
                <w:szCs w:val="20"/>
              </w:rPr>
              <w:t>装备</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全日制本科院校的电子信息科学类、自动化类、交通运输类、电气类、机械类、能源动力类、农业工程类和仪器科学类等专业方向，重点投入和支持的方向为：高档数控机床、工业机器人、物联网、智能制造相关专业的课程建设，结合校内相关课程实验需求，结合企业仪器技术资源开发课程配套课件、实验项目、实验指导书及教学演示软硬件系统，推动高校更新教学内容、完善课程体系，建成能够满足行业发展需要、可共享的课程、教材资源并推广应用。</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http://www.yalong.cn/view.jsp?id0=z0hhyi1hbf&amp;id1=z0hkwd4dvd&amp;id=z0iugazdxw</w:t>
            </w:r>
          </w:p>
        </w:tc>
      </w:tr>
      <w:tr w:rsidR="00D120BA" w:rsidRPr="00D120BA" w:rsidTr="002A181A">
        <w:trPr>
          <w:trHeight w:val="1833"/>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大学生创新创业联合基金</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电子信息科学类、自动化类、交通运输类、电气类、机械类、能源动力类、农业工程类和仪器科学类等专业实施创新创业联合基金项目。针对中国制造2025重点支持发展十大领域，结合浙江亚龙教育装备股份有限公司技术优势及资源，重点投入和支持的方向为：新一代信息通信技术、先进轨道交通装备、农业物联网、新能源汽车、机器人、基于信息物理系统的智能装备。</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2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http://www.yalong.cn/view.jsp?id0=z0hhyi1hbf&amp;id1=z0hkwd4dvd&amp;id=z0iugazdxw</w:t>
            </w:r>
          </w:p>
        </w:tc>
      </w:tr>
      <w:tr w:rsidR="00D120BA" w:rsidRPr="00D120BA" w:rsidTr="002A181A">
        <w:trPr>
          <w:trHeight w:val="1944"/>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师资培训</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面向全日制本科院校的电子信息科学类、自动化类、交通运输类、电气类、机械类、能源动力类、农业工程类和仪器科学类等专业方向的青年教师，由亚</w:t>
            </w:r>
            <w:proofErr w:type="gramStart"/>
            <w:r w:rsidRPr="00D120BA">
              <w:rPr>
                <w:rFonts w:ascii="仿宋_GB2312" w:eastAsia="仿宋_GB2312" w:hAnsi="宋体" w:cs="宋体" w:hint="eastAsia"/>
                <w:color w:val="000000"/>
                <w:kern w:val="0"/>
                <w:sz w:val="20"/>
                <w:szCs w:val="20"/>
              </w:rPr>
              <w:t>龙教育</w:t>
            </w:r>
            <w:proofErr w:type="gramEnd"/>
            <w:r w:rsidRPr="00D120BA">
              <w:rPr>
                <w:rFonts w:ascii="仿宋_GB2312" w:eastAsia="仿宋_GB2312" w:hAnsi="宋体" w:cs="宋体" w:hint="eastAsia"/>
                <w:color w:val="000000"/>
                <w:kern w:val="0"/>
                <w:sz w:val="20"/>
                <w:szCs w:val="20"/>
              </w:rPr>
              <w:t>开设“智能制造”培训项目，项目为期一年，分期分布实施，课程融入自动线技术、工业机器人、数控加工中心、FAMIC、MTS等智能工厂软硬件系统所需的技术。</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15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http://www.yalong.cn/view.jsp?id0=z0hhyi1hbf&amp;id1=z0hkwd4dvd&amp;id=z0iugazdxw</w:t>
            </w:r>
          </w:p>
        </w:tc>
      </w:tr>
      <w:tr w:rsidR="00D120BA" w:rsidRPr="00D120BA" w:rsidTr="002A181A">
        <w:trPr>
          <w:trHeight w:val="1675"/>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实践条件建设</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与全日制本科院校的电子信息科学类、自动化类、交通运输类、电气类、机械类、能源动力类等专业方向，合作建设亚FAMIC软件实训室、MTS软件实训室，要求能够基于亚</w:t>
            </w:r>
            <w:proofErr w:type="gramStart"/>
            <w:r w:rsidRPr="00D120BA">
              <w:rPr>
                <w:rFonts w:ascii="仿宋_GB2312" w:eastAsia="仿宋_GB2312" w:hAnsi="宋体" w:cs="宋体" w:hint="eastAsia"/>
                <w:color w:val="000000"/>
                <w:kern w:val="0"/>
                <w:sz w:val="20"/>
                <w:szCs w:val="20"/>
              </w:rPr>
              <w:t>龙教育</w:t>
            </w:r>
            <w:proofErr w:type="gramEnd"/>
            <w:r w:rsidRPr="00D120BA">
              <w:rPr>
                <w:rFonts w:ascii="仿宋_GB2312" w:eastAsia="仿宋_GB2312" w:hAnsi="宋体" w:cs="宋体" w:hint="eastAsia"/>
                <w:color w:val="000000"/>
                <w:kern w:val="0"/>
                <w:sz w:val="20"/>
                <w:szCs w:val="20"/>
              </w:rPr>
              <w:t>硬件平台进行软件的二次开发并开发课程配套视频，配套课件，实验项目，实验指导书，教材及教学演示。</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http://www.yalong.cn/view.jsp?id0=z0hhyi1hbf&amp;id1=z0hkwd4dvd&amp;id=z0iugazdxw</w:t>
            </w:r>
          </w:p>
        </w:tc>
      </w:tr>
      <w:tr w:rsidR="00D120BA" w:rsidRPr="00D120BA" w:rsidTr="002A181A">
        <w:trPr>
          <w:trHeight w:val="1274"/>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创新创业教育改革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此项目主要面向高校，由亚</w:t>
            </w:r>
            <w:proofErr w:type="gramStart"/>
            <w:r w:rsidRPr="00D120BA">
              <w:rPr>
                <w:rFonts w:ascii="仿宋_GB2312" w:eastAsia="仿宋_GB2312" w:hAnsi="宋体" w:cs="宋体" w:hint="eastAsia"/>
                <w:color w:val="000000"/>
                <w:kern w:val="0"/>
                <w:sz w:val="20"/>
                <w:szCs w:val="20"/>
              </w:rPr>
              <w:t>龙教育</w:t>
            </w:r>
            <w:proofErr w:type="gramEnd"/>
            <w:r w:rsidRPr="00D120BA">
              <w:rPr>
                <w:rFonts w:ascii="仿宋_GB2312" w:eastAsia="仿宋_GB2312" w:hAnsi="宋体" w:cs="宋体" w:hint="eastAsia"/>
                <w:color w:val="000000"/>
                <w:kern w:val="0"/>
                <w:sz w:val="20"/>
                <w:szCs w:val="20"/>
              </w:rPr>
              <w:t>提供师资、软硬件条件、投资基金等，支持高校建设</w:t>
            </w:r>
            <w:proofErr w:type="gramStart"/>
            <w:r w:rsidRPr="00D120BA">
              <w:rPr>
                <w:rFonts w:ascii="仿宋_GB2312" w:eastAsia="仿宋_GB2312" w:hAnsi="宋体" w:cs="宋体" w:hint="eastAsia"/>
                <w:color w:val="000000"/>
                <w:kern w:val="0"/>
                <w:sz w:val="20"/>
                <w:szCs w:val="20"/>
              </w:rPr>
              <w:t>基于创客空间</w:t>
            </w:r>
            <w:proofErr w:type="gramEnd"/>
            <w:r w:rsidRPr="00D120BA">
              <w:rPr>
                <w:rFonts w:ascii="仿宋_GB2312" w:eastAsia="仿宋_GB2312" w:hAnsi="宋体" w:cs="宋体" w:hint="eastAsia"/>
                <w:color w:val="000000"/>
                <w:kern w:val="0"/>
                <w:sz w:val="20"/>
                <w:szCs w:val="20"/>
              </w:rPr>
              <w:t>、项目孵化转化平台项目的课程开发，形成相应的教材、课程等资源，支持高校创新创业教育改革。</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2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http://www.yalong.cn/view.jsp?id0=z0hhyi1hbf&amp;id1=z0hkwd4dvd&amp;id=z0iugazdxw</w:t>
            </w:r>
          </w:p>
        </w:tc>
      </w:tr>
      <w:tr w:rsidR="00D120BA" w:rsidRPr="00D120BA" w:rsidTr="002A181A">
        <w:trPr>
          <w:trHeight w:val="1200"/>
        </w:trPr>
        <w:tc>
          <w:tcPr>
            <w:tcW w:w="748"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宜科（天津）电子</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(1).基于</w:t>
            </w:r>
            <w:proofErr w:type="spellStart"/>
            <w:r w:rsidRPr="00D120BA">
              <w:rPr>
                <w:rFonts w:ascii="仿宋_GB2312" w:eastAsia="仿宋_GB2312" w:hAnsi="宋体" w:cs="宋体" w:hint="eastAsia"/>
                <w:color w:val="000000"/>
                <w:kern w:val="0"/>
                <w:sz w:val="20"/>
                <w:szCs w:val="20"/>
              </w:rPr>
              <w:t>WorkBench</w:t>
            </w:r>
            <w:proofErr w:type="spellEnd"/>
            <w:r w:rsidRPr="00D120BA">
              <w:rPr>
                <w:rFonts w:ascii="仿宋_GB2312" w:eastAsia="仿宋_GB2312" w:hAnsi="宋体" w:cs="宋体" w:hint="eastAsia"/>
                <w:color w:val="000000"/>
                <w:kern w:val="0"/>
                <w:sz w:val="20"/>
                <w:szCs w:val="20"/>
              </w:rPr>
              <w:t>软件为基础，自动化与信息化复合型专业培训的实训设备设计与相应教材编写。</w:t>
            </w:r>
            <w:r w:rsidRPr="00D120BA">
              <w:rPr>
                <w:rFonts w:ascii="仿宋_GB2312" w:eastAsia="仿宋_GB2312" w:hAnsi="宋体" w:cs="宋体" w:hint="eastAsia"/>
                <w:color w:val="000000"/>
                <w:kern w:val="0"/>
                <w:sz w:val="20"/>
                <w:szCs w:val="20"/>
              </w:rPr>
              <w:br/>
              <w:t>(2).物联网与APP开发专业课程与实训设备设计与教材编写。</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2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www.elco-holding.com</w:t>
            </w:r>
          </w:p>
        </w:tc>
      </w:tr>
      <w:tr w:rsidR="00D120BA" w:rsidRPr="00D120BA" w:rsidTr="002A181A">
        <w:trPr>
          <w:trHeight w:val="2542"/>
        </w:trPr>
        <w:tc>
          <w:tcPr>
            <w:tcW w:w="748" w:type="pct"/>
            <w:vMerge w:val="restart"/>
            <w:shd w:val="clear" w:color="auto" w:fill="auto"/>
            <w:noWrap/>
            <w:vAlign w:val="center"/>
            <w:hideMark/>
          </w:tcPr>
          <w:p w:rsidR="00D120BA" w:rsidRPr="00D120BA" w:rsidRDefault="00D120BA" w:rsidP="0013537F">
            <w:pPr>
              <w:widowControl/>
              <w:jc w:val="center"/>
              <w:rPr>
                <w:rFonts w:ascii="仿宋_GB2312" w:eastAsia="仿宋_GB2312" w:hAnsi="宋体" w:cs="宋体"/>
                <w:color w:val="000000"/>
                <w:kern w:val="0"/>
                <w:sz w:val="20"/>
                <w:szCs w:val="20"/>
              </w:rPr>
            </w:pPr>
            <w:proofErr w:type="gramStart"/>
            <w:r w:rsidRPr="00D120BA">
              <w:rPr>
                <w:rFonts w:ascii="仿宋_GB2312" w:eastAsia="仿宋_GB2312" w:hAnsi="宋体" w:cs="宋体" w:hint="eastAsia"/>
                <w:color w:val="000000"/>
                <w:kern w:val="0"/>
                <w:sz w:val="20"/>
                <w:szCs w:val="20"/>
              </w:rPr>
              <w:t>天软人才</w:t>
            </w:r>
            <w:proofErr w:type="gramEnd"/>
            <w:r w:rsidRPr="00D120BA">
              <w:rPr>
                <w:rFonts w:ascii="仿宋_GB2312" w:eastAsia="仿宋_GB2312" w:hAnsi="宋体" w:cs="宋体" w:hint="eastAsia"/>
                <w:color w:val="000000"/>
                <w:kern w:val="0"/>
                <w:sz w:val="20"/>
                <w:szCs w:val="20"/>
              </w:rPr>
              <w:t>基地</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包括并不限于软件工程、计算机科学与技术、网络工程、信息与计算科学、物联网工程、电子信息、通信工程、电子商务等专业的应用型人才培养。与基地开展实质专业共建合作，共同制定人才培养方案，构建“底层共享、中层分立、高层互选”的专业群课程体系，形成“全过程、递进式”的实践课程体系及与之相对应的实践项目案例，打造专业基础课程组，注重复合型人才培养模式，改造传统专业，将就业困难的传统专业与现代化技术结合。 </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6 </w:t>
            </w:r>
          </w:p>
        </w:tc>
        <w:tc>
          <w:tcPr>
            <w:tcW w:w="1143" w:type="pct"/>
            <w:vMerge w:val="restar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http://www.tjise.com/show.jsp?informationid=201610171634117886&amp;classid=201212131544249771</w:t>
            </w:r>
          </w:p>
        </w:tc>
      </w:tr>
      <w:tr w:rsidR="00D120BA" w:rsidRPr="00D120BA" w:rsidTr="002A181A">
        <w:trPr>
          <w:trHeight w:val="2265"/>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校外实践基地建设</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面向全国高等学校的计算机、软件工程、电子商务类相关专业，打造示范性实</w:t>
            </w:r>
            <w:proofErr w:type="gramStart"/>
            <w:r w:rsidRPr="00D120BA">
              <w:rPr>
                <w:rFonts w:ascii="仿宋_GB2312" w:eastAsia="仿宋_GB2312" w:hAnsi="宋体" w:cs="宋体" w:hint="eastAsia"/>
                <w:color w:val="000000"/>
                <w:kern w:val="0"/>
                <w:sz w:val="20"/>
                <w:szCs w:val="20"/>
              </w:rPr>
              <w:t>训人才</w:t>
            </w:r>
            <w:proofErr w:type="gramEnd"/>
            <w:r w:rsidRPr="00D120BA">
              <w:rPr>
                <w:rFonts w:ascii="仿宋_GB2312" w:eastAsia="仿宋_GB2312" w:hAnsi="宋体" w:cs="宋体" w:hint="eastAsia"/>
                <w:color w:val="000000"/>
                <w:kern w:val="0"/>
                <w:sz w:val="20"/>
                <w:szCs w:val="20"/>
              </w:rPr>
              <w:t>培养基地，与各高校共建行业引导的专业方向及培养方案，共同形成产学合作实</w:t>
            </w:r>
            <w:proofErr w:type="gramStart"/>
            <w:r w:rsidRPr="00D120BA">
              <w:rPr>
                <w:rFonts w:ascii="仿宋_GB2312" w:eastAsia="仿宋_GB2312" w:hAnsi="宋体" w:cs="宋体" w:hint="eastAsia"/>
                <w:color w:val="000000"/>
                <w:kern w:val="0"/>
                <w:sz w:val="20"/>
                <w:szCs w:val="20"/>
              </w:rPr>
              <w:t>训培养</w:t>
            </w:r>
            <w:proofErr w:type="gramEnd"/>
            <w:r w:rsidRPr="00D120BA">
              <w:rPr>
                <w:rFonts w:ascii="仿宋_GB2312" w:eastAsia="仿宋_GB2312" w:hAnsi="宋体" w:cs="宋体" w:hint="eastAsia"/>
                <w:color w:val="000000"/>
                <w:kern w:val="0"/>
                <w:sz w:val="20"/>
                <w:szCs w:val="20"/>
              </w:rPr>
              <w:t>体系；完善示范性实习实践基地，以企业联盟聚焦实习项目与岗位，强化学生工程实践能力；发挥产学协同育人作用，依托</w:t>
            </w:r>
            <w:proofErr w:type="gramStart"/>
            <w:r w:rsidRPr="00D120BA">
              <w:rPr>
                <w:rFonts w:ascii="仿宋_GB2312" w:eastAsia="仿宋_GB2312" w:hAnsi="宋体" w:cs="宋体" w:hint="eastAsia"/>
                <w:color w:val="000000"/>
                <w:kern w:val="0"/>
                <w:sz w:val="20"/>
                <w:szCs w:val="20"/>
              </w:rPr>
              <w:t>天软创</w:t>
            </w:r>
            <w:proofErr w:type="gramEnd"/>
            <w:r w:rsidRPr="00D120BA">
              <w:rPr>
                <w:rFonts w:ascii="仿宋_GB2312" w:eastAsia="仿宋_GB2312" w:hAnsi="宋体" w:cs="宋体" w:hint="eastAsia"/>
                <w:color w:val="000000"/>
                <w:kern w:val="0"/>
                <w:sz w:val="20"/>
                <w:szCs w:val="20"/>
              </w:rPr>
              <w:t>魔方和天软中</w:t>
            </w:r>
            <w:proofErr w:type="gramStart"/>
            <w:r w:rsidRPr="00D120BA">
              <w:rPr>
                <w:rFonts w:ascii="仿宋_GB2312" w:eastAsia="仿宋_GB2312" w:hAnsi="宋体" w:cs="宋体" w:hint="eastAsia"/>
                <w:color w:val="000000"/>
                <w:kern w:val="0"/>
                <w:sz w:val="20"/>
                <w:szCs w:val="20"/>
              </w:rPr>
              <w:t>北创业</w:t>
            </w:r>
            <w:proofErr w:type="gramEnd"/>
            <w:r w:rsidRPr="00D120BA">
              <w:rPr>
                <w:rFonts w:ascii="仿宋_GB2312" w:eastAsia="仿宋_GB2312" w:hAnsi="宋体" w:cs="宋体" w:hint="eastAsia"/>
                <w:color w:val="000000"/>
                <w:kern w:val="0"/>
                <w:sz w:val="20"/>
                <w:szCs w:val="20"/>
              </w:rPr>
              <w:t>学院，</w:t>
            </w:r>
            <w:proofErr w:type="gramStart"/>
            <w:r w:rsidRPr="00D120BA">
              <w:rPr>
                <w:rFonts w:ascii="仿宋_GB2312" w:eastAsia="仿宋_GB2312" w:hAnsi="宋体" w:cs="宋体" w:hint="eastAsia"/>
                <w:color w:val="000000"/>
                <w:kern w:val="0"/>
                <w:sz w:val="20"/>
                <w:szCs w:val="20"/>
              </w:rPr>
              <w:t>建立天软</w:t>
            </w:r>
            <w:proofErr w:type="gramEnd"/>
            <w:r w:rsidRPr="00D120BA">
              <w:rPr>
                <w:rFonts w:ascii="仿宋_GB2312" w:eastAsia="仿宋_GB2312" w:hAnsi="宋体" w:cs="宋体" w:hint="eastAsia"/>
                <w:color w:val="000000"/>
                <w:kern w:val="0"/>
                <w:sz w:val="20"/>
                <w:szCs w:val="20"/>
              </w:rPr>
              <w:t>IT开发者俱乐部（工作室），逐步建设成为面向社会、服务社会的软件开发基地。</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9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2551"/>
        </w:trPr>
        <w:tc>
          <w:tcPr>
            <w:tcW w:w="748"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lastRenderedPageBreak/>
              <w:t>东软</w:t>
            </w:r>
            <w:proofErr w:type="gramStart"/>
            <w:r w:rsidRPr="00D120BA">
              <w:rPr>
                <w:rFonts w:ascii="仿宋_GB2312" w:eastAsia="仿宋_GB2312" w:hAnsi="宋体" w:cs="宋体" w:hint="eastAsia"/>
                <w:color w:val="000000"/>
                <w:kern w:val="0"/>
                <w:sz w:val="20"/>
                <w:szCs w:val="20"/>
              </w:rPr>
              <w:t>睿</w:t>
            </w:r>
            <w:proofErr w:type="gramEnd"/>
            <w:r w:rsidRPr="00D120BA">
              <w:rPr>
                <w:rFonts w:ascii="仿宋_GB2312" w:eastAsia="仿宋_GB2312" w:hAnsi="宋体" w:cs="宋体" w:hint="eastAsia"/>
                <w:color w:val="000000"/>
                <w:kern w:val="0"/>
                <w:sz w:val="20"/>
                <w:szCs w:val="20"/>
              </w:rPr>
              <w:t>道</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东软</w:t>
            </w:r>
            <w:proofErr w:type="gramStart"/>
            <w:r w:rsidRPr="00D120BA">
              <w:rPr>
                <w:rFonts w:ascii="仿宋_GB2312" w:eastAsia="仿宋_GB2312" w:hAnsi="宋体" w:cs="宋体" w:hint="eastAsia"/>
                <w:color w:val="000000"/>
                <w:kern w:val="0"/>
                <w:sz w:val="20"/>
                <w:szCs w:val="20"/>
              </w:rPr>
              <w:t>睿</w:t>
            </w:r>
            <w:proofErr w:type="gramEnd"/>
            <w:r w:rsidRPr="00D120BA">
              <w:rPr>
                <w:rFonts w:ascii="仿宋_GB2312" w:eastAsia="仿宋_GB2312" w:hAnsi="宋体" w:cs="宋体" w:hint="eastAsia"/>
                <w:color w:val="000000"/>
                <w:kern w:val="0"/>
                <w:sz w:val="20"/>
                <w:szCs w:val="20"/>
              </w:rPr>
              <w:t>道面向全国高等学校计算机科学与技术、软件工程、网络工程、信息与计算科学、物联网、数字艺术、电子商务、自动控制相关专业，将科学的学习方法与先进的信息技术相结合，打造产学研融合</w:t>
            </w:r>
            <w:proofErr w:type="gramStart"/>
            <w:r w:rsidRPr="00D120BA">
              <w:rPr>
                <w:rFonts w:ascii="仿宋_GB2312" w:eastAsia="仿宋_GB2312" w:hAnsi="宋体" w:cs="宋体" w:hint="eastAsia"/>
                <w:color w:val="000000"/>
                <w:kern w:val="0"/>
                <w:sz w:val="20"/>
                <w:szCs w:val="20"/>
              </w:rPr>
              <w:t>式人才</w:t>
            </w:r>
            <w:proofErr w:type="gramEnd"/>
            <w:r w:rsidRPr="00D120BA">
              <w:rPr>
                <w:rFonts w:ascii="仿宋_GB2312" w:eastAsia="仿宋_GB2312" w:hAnsi="宋体" w:cs="宋体" w:hint="eastAsia"/>
                <w:color w:val="000000"/>
                <w:kern w:val="0"/>
                <w:sz w:val="20"/>
                <w:szCs w:val="20"/>
              </w:rPr>
              <w:t>培养模式，提供领先的IT人才培养解决方案，满足IT行业规模化、高质量的人才培养需求。面向高校提供包括学院共建、专业共建、基地共建、教师培养、实验室建设、职业认证、教研合作等不同的解决方案，全面助力高校人才培养改革与创新。</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20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http://www.neuedu.com.cn/page.action?id=1337&amp;mid=9&amp;pid=1</w:t>
            </w:r>
          </w:p>
        </w:tc>
      </w:tr>
      <w:tr w:rsidR="00D120BA" w:rsidRPr="00D120BA" w:rsidTr="002A181A">
        <w:trPr>
          <w:trHeight w:val="2117"/>
        </w:trPr>
        <w:tc>
          <w:tcPr>
            <w:tcW w:w="748"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东软</w:t>
            </w:r>
            <w:proofErr w:type="gramStart"/>
            <w:r w:rsidRPr="00D120BA">
              <w:rPr>
                <w:rFonts w:ascii="仿宋_GB2312" w:eastAsia="仿宋_GB2312" w:hAnsi="宋体" w:cs="宋体" w:hint="eastAsia"/>
                <w:color w:val="000000"/>
                <w:kern w:val="0"/>
                <w:sz w:val="20"/>
                <w:szCs w:val="20"/>
              </w:rPr>
              <w:t>睿</w:t>
            </w:r>
            <w:proofErr w:type="gramEnd"/>
            <w:r w:rsidRPr="00D120BA">
              <w:rPr>
                <w:rFonts w:ascii="仿宋_GB2312" w:eastAsia="仿宋_GB2312" w:hAnsi="宋体" w:cs="宋体" w:hint="eastAsia"/>
                <w:color w:val="000000"/>
                <w:kern w:val="0"/>
                <w:sz w:val="20"/>
                <w:szCs w:val="20"/>
              </w:rPr>
              <w:t>创</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创新创业教育改革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东软</w:t>
            </w:r>
            <w:proofErr w:type="gramStart"/>
            <w:r w:rsidRPr="00D120BA">
              <w:rPr>
                <w:rFonts w:ascii="仿宋_GB2312" w:eastAsia="仿宋_GB2312" w:hAnsi="宋体" w:cs="宋体" w:hint="eastAsia"/>
                <w:color w:val="000000"/>
                <w:kern w:val="0"/>
                <w:sz w:val="20"/>
                <w:szCs w:val="20"/>
              </w:rPr>
              <w:t>睿</w:t>
            </w:r>
            <w:proofErr w:type="gramEnd"/>
            <w:r w:rsidRPr="00D120BA">
              <w:rPr>
                <w:rFonts w:ascii="仿宋_GB2312" w:eastAsia="仿宋_GB2312" w:hAnsi="宋体" w:cs="宋体" w:hint="eastAsia"/>
                <w:color w:val="000000"/>
                <w:kern w:val="0"/>
                <w:sz w:val="20"/>
                <w:szCs w:val="20"/>
              </w:rPr>
              <w:t>创面向全国高等学校，结合东软在创新创业教育方面积累的二十余年经验，致力于协助高校开展创新创业教育改革，打造</w:t>
            </w:r>
            <w:proofErr w:type="gramStart"/>
            <w:r w:rsidRPr="00D120BA">
              <w:rPr>
                <w:rFonts w:ascii="仿宋_GB2312" w:eastAsia="仿宋_GB2312" w:hAnsi="宋体" w:cs="宋体" w:hint="eastAsia"/>
                <w:color w:val="000000"/>
                <w:kern w:val="0"/>
                <w:sz w:val="20"/>
                <w:szCs w:val="20"/>
              </w:rPr>
              <w:t>产学研创相融合</w:t>
            </w:r>
            <w:proofErr w:type="gramEnd"/>
            <w:r w:rsidRPr="00D120BA">
              <w:rPr>
                <w:rFonts w:ascii="仿宋_GB2312" w:eastAsia="仿宋_GB2312" w:hAnsi="宋体" w:cs="宋体" w:hint="eastAsia"/>
                <w:color w:val="000000"/>
                <w:kern w:val="0"/>
                <w:sz w:val="20"/>
                <w:szCs w:val="20"/>
              </w:rPr>
              <w:t>的新型人才培养模式。面向高校提供包括创新创业通识课程体系、创新创业实践训练体系、创新创业师资培训体系、</w:t>
            </w:r>
            <w:proofErr w:type="gramStart"/>
            <w:r w:rsidRPr="00D120BA">
              <w:rPr>
                <w:rFonts w:ascii="仿宋_GB2312" w:eastAsia="仿宋_GB2312" w:hAnsi="宋体" w:cs="宋体" w:hint="eastAsia"/>
                <w:color w:val="000000"/>
                <w:kern w:val="0"/>
                <w:sz w:val="20"/>
                <w:szCs w:val="20"/>
              </w:rPr>
              <w:t>创客空间</w:t>
            </w:r>
            <w:proofErr w:type="gramEnd"/>
            <w:r w:rsidRPr="00D120BA">
              <w:rPr>
                <w:rFonts w:ascii="仿宋_GB2312" w:eastAsia="仿宋_GB2312" w:hAnsi="宋体" w:cs="宋体" w:hint="eastAsia"/>
                <w:color w:val="000000"/>
                <w:kern w:val="0"/>
                <w:sz w:val="20"/>
                <w:szCs w:val="20"/>
              </w:rPr>
              <w:t>建设、创新创业教育</w:t>
            </w:r>
            <w:proofErr w:type="gramStart"/>
            <w:r w:rsidRPr="00D120BA">
              <w:rPr>
                <w:rFonts w:ascii="仿宋_GB2312" w:eastAsia="仿宋_GB2312" w:hAnsi="宋体" w:cs="宋体" w:hint="eastAsia"/>
                <w:color w:val="000000"/>
                <w:kern w:val="0"/>
                <w:sz w:val="20"/>
                <w:szCs w:val="20"/>
              </w:rPr>
              <w:t>云服务</w:t>
            </w:r>
            <w:proofErr w:type="gramEnd"/>
            <w:r w:rsidRPr="00D120BA">
              <w:rPr>
                <w:rFonts w:ascii="仿宋_GB2312" w:eastAsia="仿宋_GB2312" w:hAnsi="宋体" w:cs="宋体" w:hint="eastAsia"/>
                <w:color w:val="000000"/>
                <w:kern w:val="0"/>
                <w:sz w:val="20"/>
                <w:szCs w:val="20"/>
              </w:rPr>
              <w:t>平台、创新创业教材等不同的解决方案，全面助力高校创新创业教育改革。</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20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http://www.cooventure.com/hs/news/news_top01.html</w:t>
            </w:r>
          </w:p>
        </w:tc>
      </w:tr>
      <w:tr w:rsidR="00D120BA" w:rsidRPr="00D120BA" w:rsidTr="002A181A">
        <w:trPr>
          <w:trHeight w:val="3110"/>
        </w:trPr>
        <w:tc>
          <w:tcPr>
            <w:tcW w:w="748"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proofErr w:type="gramStart"/>
            <w:r w:rsidRPr="00D120BA">
              <w:rPr>
                <w:rFonts w:ascii="仿宋_GB2312" w:eastAsia="仿宋_GB2312" w:hAnsi="宋体" w:cs="宋体" w:hint="eastAsia"/>
                <w:color w:val="000000"/>
                <w:kern w:val="0"/>
                <w:sz w:val="20"/>
                <w:szCs w:val="20"/>
              </w:rPr>
              <w:t>北京杰创永恒</w:t>
            </w:r>
            <w:proofErr w:type="gramEnd"/>
            <w:r w:rsidRPr="00D120BA">
              <w:rPr>
                <w:rFonts w:ascii="仿宋_GB2312" w:eastAsia="仿宋_GB2312" w:hAnsi="宋体" w:cs="宋体" w:hint="eastAsia"/>
                <w:color w:val="000000"/>
                <w:kern w:val="0"/>
                <w:sz w:val="20"/>
                <w:szCs w:val="20"/>
              </w:rPr>
              <w:t>科技</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实践条件建设</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全日制高等院校，计算机、电子相关专业（具体指EDA/数字逻辑、计算机组成原理），搭建远程硬件实验平台，结合学校教学计划完成数字逻辑、EDA、计算机组成原理等课程的实验解决方案，积极探索EDA/计算机组成原理学生实践实验的新内容、新形式、新平台，分享学生自由自愿实验的学习乐趣，倡导以灵活、碎片化时间进行实验，让灵感随时而动，同时把学分制引入到远程实验实践课程中去。通过老师指导，能够在原有基础上增加实验内容和实验项目，提出更好的合理化建议，让学生随时随地的创意灵感落地。同时也方便教师对实验室进行管理并管</w:t>
            </w:r>
            <w:proofErr w:type="gramStart"/>
            <w:r w:rsidRPr="00D120BA">
              <w:rPr>
                <w:rFonts w:ascii="仿宋_GB2312" w:eastAsia="仿宋_GB2312" w:hAnsi="宋体" w:cs="宋体" w:hint="eastAsia"/>
                <w:color w:val="000000"/>
                <w:kern w:val="0"/>
                <w:sz w:val="20"/>
                <w:szCs w:val="20"/>
              </w:rPr>
              <w:t>控学生</w:t>
            </w:r>
            <w:proofErr w:type="gramEnd"/>
            <w:r w:rsidRPr="00D120BA">
              <w:rPr>
                <w:rFonts w:ascii="仿宋_GB2312" w:eastAsia="仿宋_GB2312" w:hAnsi="宋体" w:cs="宋体" w:hint="eastAsia"/>
                <w:color w:val="000000"/>
                <w:kern w:val="0"/>
                <w:sz w:val="20"/>
                <w:szCs w:val="20"/>
              </w:rPr>
              <w:t>的实验情况，适时的做出指导。</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15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 xml:space="preserve">http://www.bj-jc.com/xq/hzxm.html </w:t>
            </w:r>
          </w:p>
        </w:tc>
      </w:tr>
      <w:tr w:rsidR="00D120BA" w:rsidRPr="00D120BA" w:rsidTr="002A181A">
        <w:trPr>
          <w:trHeight w:val="1928"/>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lastRenderedPageBreak/>
              <w:t>蓝墨科技</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proofErr w:type="gramStart"/>
            <w:r w:rsidRPr="00D120BA">
              <w:rPr>
                <w:rFonts w:ascii="仿宋_GB2312" w:eastAsia="仿宋_GB2312" w:hAnsi="宋体" w:cs="宋体" w:hint="eastAsia"/>
                <w:color w:val="000000"/>
                <w:kern w:val="0"/>
                <w:sz w:val="20"/>
                <w:szCs w:val="20"/>
              </w:rPr>
              <w:t>定向项目</w:t>
            </w:r>
            <w:proofErr w:type="gramEnd"/>
            <w:r w:rsidRPr="00D120BA">
              <w:rPr>
                <w:rFonts w:ascii="仿宋_GB2312" w:eastAsia="仿宋_GB2312" w:hAnsi="宋体" w:cs="宋体" w:hint="eastAsia"/>
                <w:color w:val="000000"/>
                <w:kern w:val="0"/>
                <w:sz w:val="20"/>
                <w:szCs w:val="20"/>
              </w:rPr>
              <w:t>面向公共基础课，限5个方向，</w:t>
            </w:r>
            <w:proofErr w:type="gramStart"/>
            <w:r w:rsidRPr="00D120BA">
              <w:rPr>
                <w:rFonts w:ascii="仿宋_GB2312" w:eastAsia="仿宋_GB2312" w:hAnsi="宋体" w:cs="宋体" w:hint="eastAsia"/>
                <w:color w:val="000000"/>
                <w:kern w:val="0"/>
                <w:sz w:val="20"/>
                <w:szCs w:val="20"/>
              </w:rPr>
              <w:t>不定向项目</w:t>
            </w:r>
            <w:proofErr w:type="gramEnd"/>
            <w:r w:rsidRPr="00D120BA">
              <w:rPr>
                <w:rFonts w:ascii="仿宋_GB2312" w:eastAsia="仿宋_GB2312" w:hAnsi="宋体" w:cs="宋体" w:hint="eastAsia"/>
                <w:color w:val="000000"/>
                <w:kern w:val="0"/>
                <w:sz w:val="20"/>
                <w:szCs w:val="20"/>
              </w:rPr>
              <w:t>不限专业。</w:t>
            </w:r>
            <w:r w:rsidRPr="00D120BA">
              <w:rPr>
                <w:rFonts w:ascii="仿宋_GB2312" w:eastAsia="仿宋_GB2312" w:hAnsi="宋体" w:cs="宋体" w:hint="eastAsia"/>
                <w:color w:val="000000"/>
                <w:kern w:val="0"/>
                <w:sz w:val="20"/>
                <w:szCs w:val="20"/>
              </w:rPr>
              <w:br/>
              <w:t>充分结合课程一线实践和先进理念，以移动信息化教学为基本课程教学模式，推动高校课程和教材的改革。</w:t>
            </w:r>
            <w:r w:rsidRPr="00D120BA">
              <w:rPr>
                <w:rFonts w:ascii="仿宋_GB2312" w:eastAsia="仿宋_GB2312" w:hAnsi="宋体" w:cs="宋体" w:hint="eastAsia"/>
                <w:color w:val="000000"/>
                <w:kern w:val="0"/>
                <w:sz w:val="20"/>
                <w:szCs w:val="20"/>
              </w:rPr>
              <w:br/>
              <w:t>面向一线课程团队，以课程为单位，建设一本云教材、一个移动信息化教学平台和配套的移动信息化教学课程方案。面向全国院校进行推广，促进教学交流和高等教育改革。</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13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http://www.mosoink.com/chanxuehezuo</w:t>
            </w:r>
          </w:p>
        </w:tc>
      </w:tr>
      <w:tr w:rsidR="00D120BA" w:rsidRPr="00D120BA" w:rsidTr="002A181A">
        <w:trPr>
          <w:trHeight w:val="2542"/>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师资培训</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面向广大教师特别是青年教师，带动参</w:t>
            </w:r>
            <w:proofErr w:type="gramStart"/>
            <w:r w:rsidRPr="00D120BA">
              <w:rPr>
                <w:rFonts w:ascii="仿宋_GB2312" w:eastAsia="仿宋_GB2312" w:hAnsi="宋体" w:cs="宋体" w:hint="eastAsia"/>
                <w:color w:val="000000"/>
                <w:kern w:val="0"/>
                <w:sz w:val="20"/>
                <w:szCs w:val="20"/>
              </w:rPr>
              <w:t>训教师积极</w:t>
            </w:r>
            <w:proofErr w:type="gramEnd"/>
            <w:r w:rsidRPr="00D120BA">
              <w:rPr>
                <w:rFonts w:ascii="仿宋_GB2312" w:eastAsia="仿宋_GB2312" w:hAnsi="宋体" w:cs="宋体" w:hint="eastAsia"/>
                <w:color w:val="000000"/>
                <w:kern w:val="0"/>
                <w:sz w:val="20"/>
                <w:szCs w:val="20"/>
              </w:rPr>
              <w:t>参与教学培训、课题研究、技术研讨、学习和交流活动。</w:t>
            </w:r>
            <w:r w:rsidRPr="00D120BA">
              <w:rPr>
                <w:rFonts w:ascii="仿宋_GB2312" w:eastAsia="仿宋_GB2312" w:hAnsi="宋体" w:cs="宋体" w:hint="eastAsia"/>
                <w:color w:val="000000"/>
                <w:kern w:val="0"/>
                <w:sz w:val="20"/>
                <w:szCs w:val="20"/>
              </w:rPr>
              <w:br/>
              <w:t>分3个方向：基于移动信息化教学的翻转课堂教学设计与实践；基于移动信息化教学的混合式教学设计与实践；基于移动信息化教学的行动教学设计与实践。</w:t>
            </w:r>
            <w:r w:rsidRPr="00D120BA">
              <w:rPr>
                <w:rFonts w:ascii="仿宋_GB2312" w:eastAsia="仿宋_GB2312" w:hAnsi="宋体" w:cs="宋体" w:hint="eastAsia"/>
                <w:color w:val="000000"/>
                <w:kern w:val="0"/>
                <w:sz w:val="20"/>
                <w:szCs w:val="20"/>
              </w:rPr>
              <w:br/>
              <w:t>采用“线上”+“线下”相结合的培训方式，摒弃传统的讲座式培训方式，用生动活泼的教学活动，激发参训人员的学习热情，引导参训人员掌握实用的教学技术和教学方法。</w:t>
            </w:r>
          </w:p>
        </w:tc>
        <w:tc>
          <w:tcPr>
            <w:tcW w:w="290" w:type="pct"/>
            <w:shd w:val="clear" w:color="auto" w:fill="auto"/>
            <w:noWrap/>
            <w:vAlign w:val="center"/>
            <w:hideMark/>
          </w:tcPr>
          <w:p w:rsidR="00D120BA" w:rsidRPr="00D120BA" w:rsidRDefault="001A42F7" w:rsidP="00D120BA">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16</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http://www.mosoink.com/chanxuehezuo</w:t>
            </w:r>
          </w:p>
        </w:tc>
      </w:tr>
      <w:tr w:rsidR="00D120BA" w:rsidRPr="00D120BA" w:rsidTr="002A181A">
        <w:trPr>
          <w:trHeight w:val="2832"/>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proofErr w:type="gramStart"/>
            <w:r w:rsidRPr="00D120BA">
              <w:rPr>
                <w:rFonts w:ascii="仿宋_GB2312" w:eastAsia="仿宋_GB2312" w:hAnsi="宋体" w:cs="宋体" w:hint="eastAsia"/>
                <w:color w:val="000000"/>
                <w:kern w:val="0"/>
                <w:sz w:val="20"/>
                <w:szCs w:val="20"/>
              </w:rPr>
              <w:t>蓝鸥科技</w:t>
            </w:r>
            <w:proofErr w:type="gramEnd"/>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b/>
                <w:bCs/>
                <w:color w:val="000000"/>
                <w:kern w:val="0"/>
                <w:sz w:val="20"/>
                <w:szCs w:val="20"/>
              </w:rPr>
              <w:t>面向专业及对象：</w:t>
            </w:r>
            <w:r w:rsidRPr="00D120BA">
              <w:rPr>
                <w:rFonts w:ascii="仿宋_GB2312" w:eastAsia="仿宋_GB2312" w:hAnsi="宋体" w:cs="宋体" w:hint="eastAsia"/>
                <w:color w:val="000000"/>
                <w:kern w:val="0"/>
                <w:sz w:val="20"/>
                <w:szCs w:val="20"/>
              </w:rPr>
              <w:t>面向计算机类、软件工程类、网络工程类、信息与计算科学类、数字媒体类、电子商务等专业。申报人要求为系主任以上级别教师</w:t>
            </w:r>
            <w:r w:rsidRPr="00D120BA">
              <w:rPr>
                <w:rFonts w:ascii="仿宋_GB2312" w:eastAsia="仿宋_GB2312" w:hAnsi="宋体" w:cs="宋体" w:hint="eastAsia"/>
                <w:color w:val="000000"/>
                <w:kern w:val="0"/>
                <w:sz w:val="20"/>
                <w:szCs w:val="20"/>
              </w:rPr>
              <w:br/>
            </w:r>
            <w:r w:rsidRPr="00D120BA">
              <w:rPr>
                <w:rFonts w:ascii="仿宋_GB2312" w:eastAsia="仿宋_GB2312" w:hAnsi="宋体" w:cs="宋体" w:hint="eastAsia"/>
                <w:b/>
                <w:bCs/>
                <w:color w:val="000000"/>
                <w:kern w:val="0"/>
                <w:sz w:val="20"/>
                <w:szCs w:val="20"/>
              </w:rPr>
              <w:t>建设目标和内容：</w:t>
            </w:r>
            <w:r w:rsidRPr="00D120BA">
              <w:rPr>
                <w:rFonts w:ascii="仿宋_GB2312" w:eastAsia="仿宋_GB2312" w:hAnsi="宋体" w:cs="宋体" w:hint="eastAsia"/>
                <w:color w:val="000000"/>
                <w:kern w:val="0"/>
                <w:sz w:val="20"/>
                <w:szCs w:val="20"/>
              </w:rPr>
              <w:t>拟在联合制定专业培养方案、建设特色专业课程体系和课程研发等方面展开合作，建设产学结合、适应行业需求的人才培养方案、课程体系和</w:t>
            </w:r>
            <w:proofErr w:type="gramStart"/>
            <w:r w:rsidRPr="00D120BA">
              <w:rPr>
                <w:rFonts w:ascii="仿宋_GB2312" w:eastAsia="仿宋_GB2312" w:hAnsi="宋体" w:cs="宋体" w:hint="eastAsia"/>
                <w:color w:val="000000"/>
                <w:kern w:val="0"/>
                <w:sz w:val="20"/>
                <w:szCs w:val="20"/>
              </w:rPr>
              <w:t>校企</w:t>
            </w:r>
            <w:proofErr w:type="gramEnd"/>
            <w:r w:rsidRPr="00D120BA">
              <w:rPr>
                <w:rFonts w:ascii="仿宋_GB2312" w:eastAsia="仿宋_GB2312" w:hAnsi="宋体" w:cs="宋体" w:hint="eastAsia"/>
                <w:color w:val="000000"/>
                <w:kern w:val="0"/>
                <w:sz w:val="20"/>
                <w:szCs w:val="20"/>
              </w:rPr>
              <w:t>长效合作机制。具体内容包括联合制定专业培养方案；引入企业实</w:t>
            </w:r>
            <w:proofErr w:type="gramStart"/>
            <w:r w:rsidRPr="00D120BA">
              <w:rPr>
                <w:rFonts w:ascii="仿宋_GB2312" w:eastAsia="仿宋_GB2312" w:hAnsi="宋体" w:cs="宋体" w:hint="eastAsia"/>
                <w:color w:val="000000"/>
                <w:kern w:val="0"/>
                <w:sz w:val="20"/>
                <w:szCs w:val="20"/>
              </w:rPr>
              <w:t>训教学</w:t>
            </w:r>
            <w:proofErr w:type="gramEnd"/>
            <w:r w:rsidRPr="00D120BA">
              <w:rPr>
                <w:rFonts w:ascii="仿宋_GB2312" w:eastAsia="仿宋_GB2312" w:hAnsi="宋体" w:cs="宋体" w:hint="eastAsia"/>
                <w:color w:val="000000"/>
                <w:kern w:val="0"/>
                <w:sz w:val="20"/>
                <w:szCs w:val="20"/>
              </w:rPr>
              <w:t>体系；推动以项目驱动型理念的教材改革；打造一批体现专业特色的精品视频课、推进高校MOOC教学改革；推动在线教学管理平台在高校的应用。</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1</w:t>
            </w:r>
            <w:r w:rsidR="001A42F7">
              <w:rPr>
                <w:rFonts w:ascii="仿宋_GB2312" w:eastAsia="仿宋_GB2312" w:hAnsi="宋体" w:cs="宋体" w:hint="eastAsia"/>
                <w:color w:val="000000"/>
                <w:kern w:val="0"/>
                <w:sz w:val="20"/>
                <w:szCs w:val="20"/>
              </w:rPr>
              <w:t>0</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www.lanou3g.com/project/kecheng.html</w:t>
            </w:r>
          </w:p>
        </w:tc>
      </w:tr>
      <w:tr w:rsidR="00D120BA" w:rsidRPr="00D120BA" w:rsidTr="002A181A">
        <w:trPr>
          <w:trHeight w:val="1587"/>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师资培训</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全国高校的计算机类、软件工程类、网络工程类、信息与计算科学类、数字媒体类、电子商务等专业方向的青年教师，定期开展技术培训、经验分享、项目研究等工作，提升教师的工程实践能力和教学水平，并为高校教师提供到企业挂职锻炼、参与企业真实项目的机会。</w:t>
            </w:r>
          </w:p>
        </w:tc>
        <w:tc>
          <w:tcPr>
            <w:tcW w:w="290" w:type="pct"/>
            <w:shd w:val="clear" w:color="auto" w:fill="auto"/>
            <w:noWrap/>
            <w:vAlign w:val="center"/>
            <w:hideMark/>
          </w:tcPr>
          <w:p w:rsidR="00D120BA" w:rsidRPr="00D120BA" w:rsidRDefault="001A42F7" w:rsidP="00D120BA">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50</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www.lanou3g.com/project/index.htm</w:t>
            </w:r>
          </w:p>
        </w:tc>
      </w:tr>
      <w:tr w:rsidR="00D120BA" w:rsidRPr="00D120BA" w:rsidTr="002A181A">
        <w:trPr>
          <w:trHeight w:val="2259"/>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proofErr w:type="gramStart"/>
            <w:r w:rsidRPr="00D120BA">
              <w:rPr>
                <w:rFonts w:ascii="仿宋_GB2312" w:eastAsia="仿宋_GB2312" w:hAnsi="宋体" w:cs="宋体" w:hint="eastAsia"/>
                <w:color w:val="000000"/>
                <w:kern w:val="0"/>
                <w:sz w:val="20"/>
                <w:szCs w:val="20"/>
              </w:rPr>
              <w:lastRenderedPageBreak/>
              <w:t>普开数据</w:t>
            </w:r>
            <w:proofErr w:type="gramEnd"/>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本科院校及部分高职院校，尤其是应用型本科院校，包括本科院校中的高职院校，推出面向多个专业方向的大数据技术与应用课程的课程规范；围绕课程规范，设立10个课程项目，建设一批大数据技术与应用示范课程。与院校共同合作，根据所在院校的生源和师资等实际情况，对</w:t>
            </w:r>
            <w:proofErr w:type="gramStart"/>
            <w:r w:rsidRPr="00D120BA">
              <w:rPr>
                <w:rFonts w:ascii="仿宋_GB2312" w:eastAsia="仿宋_GB2312" w:hAnsi="宋体" w:cs="宋体" w:hint="eastAsia"/>
                <w:color w:val="000000"/>
                <w:kern w:val="0"/>
                <w:sz w:val="20"/>
                <w:szCs w:val="20"/>
              </w:rPr>
              <w:t>普开数据</w:t>
            </w:r>
            <w:proofErr w:type="gramEnd"/>
            <w:r w:rsidRPr="00D120BA">
              <w:rPr>
                <w:rFonts w:ascii="仿宋_GB2312" w:eastAsia="仿宋_GB2312" w:hAnsi="宋体" w:cs="宋体" w:hint="eastAsia"/>
                <w:color w:val="000000"/>
                <w:kern w:val="0"/>
                <w:sz w:val="20"/>
                <w:szCs w:val="20"/>
              </w:rPr>
              <w:t>所提供的教学资源进行本地化，以改进院校课程教学内容，优化课程体系，推进优质教学资源共享，提升专业教学质量。</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http://www.zkpk.org/16997.html</w:t>
            </w:r>
          </w:p>
        </w:tc>
      </w:tr>
      <w:tr w:rsidR="00D120BA" w:rsidRPr="00D120BA" w:rsidTr="002A181A">
        <w:trPr>
          <w:trHeight w:val="1266"/>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师资培训</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高校计算机学院、软件学院及其它院系开展申报。重点支持：大数据技术与应用专业方向。支持项目师资培训。通过改进课程教学内容、优化课程体系、改进教学模式、推进优质教学资源共享，来进一步提升专业教学质量。</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4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http://www.zkpk.org/16997.html</w:t>
            </w:r>
          </w:p>
        </w:tc>
      </w:tr>
      <w:tr w:rsidR="00D120BA" w:rsidRPr="00D120BA" w:rsidTr="002A181A">
        <w:trPr>
          <w:trHeight w:val="1979"/>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实践条件建设</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支持相关高校开展产学合作项目，加快推动高校相关专业大数据技术教学改革。支持的项目形式包括共同建立卓越班、应用型实习基地，共同进行青年教师实践、应用能力培养，支持学校企业导师，共建联合实验室等，最终实现对高校卓越计划、大学生能力培养和高校教学体系改革的支持，同时选拔及储备</w:t>
            </w:r>
            <w:proofErr w:type="gramStart"/>
            <w:r w:rsidRPr="00D120BA">
              <w:rPr>
                <w:rFonts w:ascii="仿宋_GB2312" w:eastAsia="仿宋_GB2312" w:hAnsi="宋体" w:cs="宋体" w:hint="eastAsia"/>
                <w:color w:val="000000"/>
                <w:kern w:val="0"/>
                <w:sz w:val="20"/>
                <w:szCs w:val="20"/>
              </w:rPr>
              <w:t>普开数据大</w:t>
            </w:r>
            <w:proofErr w:type="gramEnd"/>
            <w:r w:rsidRPr="00D120BA">
              <w:rPr>
                <w:rFonts w:ascii="仿宋_GB2312" w:eastAsia="仿宋_GB2312" w:hAnsi="宋体" w:cs="宋体" w:hint="eastAsia"/>
                <w:color w:val="000000"/>
                <w:kern w:val="0"/>
                <w:sz w:val="20"/>
                <w:szCs w:val="20"/>
              </w:rPr>
              <w:t>数据相关行业人才。</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30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http://www.zkpk.org/16997.html</w:t>
            </w:r>
          </w:p>
        </w:tc>
      </w:tr>
      <w:tr w:rsidR="00D120BA" w:rsidRPr="00D120BA" w:rsidTr="002A181A">
        <w:trPr>
          <w:trHeight w:val="1681"/>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福建中</w:t>
            </w:r>
            <w:proofErr w:type="gramStart"/>
            <w:r w:rsidRPr="00D120BA">
              <w:rPr>
                <w:rFonts w:ascii="仿宋_GB2312" w:eastAsia="仿宋_GB2312" w:hAnsi="宋体" w:cs="宋体" w:hint="eastAsia"/>
                <w:color w:val="000000"/>
                <w:kern w:val="0"/>
                <w:sz w:val="20"/>
                <w:szCs w:val="20"/>
              </w:rPr>
              <w:t>锐网络</w:t>
            </w:r>
            <w:proofErr w:type="gramEnd"/>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企业提供真实项目案例素材库，主要包含包括云计算、大数据、网络技术、网络空间安全等相关专业技术方向。同时为申报高校提供企业工程师进行技术支持，协助高校教师在这些领域开展课程建设和教学改革工作，建成一批高质量、可共享的课程体系和培养方案，高校都可以参考借鉴用于教学和人才培养目的</w:t>
            </w:r>
            <w:r w:rsidR="001A42F7">
              <w:rPr>
                <w:rFonts w:ascii="仿宋_GB2312" w:eastAsia="仿宋_GB2312" w:hAnsi="宋体" w:cs="宋体" w:hint="eastAsia"/>
                <w:color w:val="000000"/>
                <w:kern w:val="0"/>
                <w:sz w:val="20"/>
                <w:szCs w:val="20"/>
              </w:rPr>
              <w:t>。</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 </w:t>
            </w:r>
          </w:p>
        </w:tc>
        <w:tc>
          <w:tcPr>
            <w:tcW w:w="1143" w:type="pct"/>
            <w:vMerge w:val="restar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http://www.zrwlkj.com.cn/products5.php?classid=121&amp;sid=215&amp;infoid=802</w:t>
            </w:r>
          </w:p>
        </w:tc>
      </w:tr>
      <w:tr w:rsidR="00D120BA" w:rsidRPr="00D120BA" w:rsidTr="002A181A">
        <w:trPr>
          <w:trHeight w:val="1279"/>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实践条件建设</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中</w:t>
            </w:r>
            <w:proofErr w:type="gramStart"/>
            <w:r w:rsidRPr="00D120BA">
              <w:rPr>
                <w:rFonts w:ascii="仿宋_GB2312" w:eastAsia="仿宋_GB2312" w:hAnsi="宋体" w:cs="宋体" w:hint="eastAsia"/>
                <w:color w:val="000000"/>
                <w:kern w:val="0"/>
                <w:sz w:val="20"/>
                <w:szCs w:val="20"/>
              </w:rPr>
              <w:t>锐网络</w:t>
            </w:r>
            <w:proofErr w:type="gramEnd"/>
            <w:r w:rsidRPr="00D120BA">
              <w:rPr>
                <w:rFonts w:ascii="仿宋_GB2312" w:eastAsia="仿宋_GB2312" w:hAnsi="宋体" w:cs="宋体" w:hint="eastAsia"/>
                <w:color w:val="000000"/>
                <w:kern w:val="0"/>
                <w:sz w:val="20"/>
                <w:szCs w:val="20"/>
              </w:rPr>
              <w:t>为提升高校实践教学水平，面向高校提供实验室建设经费资助项目，同时为高校提供软件平台与高校联合建立实验室。并利用联合实验室开发相关实践教学资源，最终实现提升实践教学水平的目的。</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1928"/>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校外实践基地建设</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校外实践基地建设项目主要是中</w:t>
            </w:r>
            <w:proofErr w:type="gramStart"/>
            <w:r w:rsidRPr="00D120BA">
              <w:rPr>
                <w:rFonts w:ascii="仿宋_GB2312" w:eastAsia="仿宋_GB2312" w:hAnsi="宋体" w:cs="宋体" w:hint="eastAsia"/>
                <w:color w:val="000000"/>
                <w:kern w:val="0"/>
                <w:sz w:val="20"/>
                <w:szCs w:val="20"/>
              </w:rPr>
              <w:t>锐网络</w:t>
            </w:r>
            <w:proofErr w:type="gramEnd"/>
            <w:r w:rsidRPr="00D120BA">
              <w:rPr>
                <w:rFonts w:ascii="仿宋_GB2312" w:eastAsia="仿宋_GB2312" w:hAnsi="宋体" w:cs="宋体" w:hint="eastAsia"/>
                <w:color w:val="000000"/>
                <w:kern w:val="0"/>
                <w:sz w:val="20"/>
                <w:szCs w:val="20"/>
              </w:rPr>
              <w:t>联合申报院校建立校外实践基地，为申报院校提供IT行业相关的实习实训岗位。中</w:t>
            </w:r>
            <w:proofErr w:type="gramStart"/>
            <w:r w:rsidRPr="00D120BA">
              <w:rPr>
                <w:rFonts w:ascii="仿宋_GB2312" w:eastAsia="仿宋_GB2312" w:hAnsi="宋体" w:cs="宋体" w:hint="eastAsia"/>
                <w:color w:val="000000"/>
                <w:kern w:val="0"/>
                <w:sz w:val="20"/>
                <w:szCs w:val="20"/>
              </w:rPr>
              <w:t>锐网络</w:t>
            </w:r>
            <w:proofErr w:type="gramEnd"/>
            <w:r w:rsidRPr="00D120BA">
              <w:rPr>
                <w:rFonts w:ascii="仿宋_GB2312" w:eastAsia="仿宋_GB2312" w:hAnsi="宋体" w:cs="宋体" w:hint="eastAsia"/>
                <w:color w:val="000000"/>
                <w:kern w:val="0"/>
                <w:sz w:val="20"/>
                <w:szCs w:val="20"/>
              </w:rPr>
              <w:t>联合高校共同制订参加实习实</w:t>
            </w:r>
            <w:proofErr w:type="gramStart"/>
            <w:r w:rsidRPr="00D120BA">
              <w:rPr>
                <w:rFonts w:ascii="仿宋_GB2312" w:eastAsia="仿宋_GB2312" w:hAnsi="宋体" w:cs="宋体" w:hint="eastAsia"/>
                <w:color w:val="000000"/>
                <w:kern w:val="0"/>
                <w:sz w:val="20"/>
                <w:szCs w:val="20"/>
              </w:rPr>
              <w:t>训学生</w:t>
            </w:r>
            <w:proofErr w:type="gramEnd"/>
            <w:r w:rsidRPr="00D120BA">
              <w:rPr>
                <w:rFonts w:ascii="仿宋_GB2312" w:eastAsia="仿宋_GB2312" w:hAnsi="宋体" w:cs="宋体" w:hint="eastAsia"/>
                <w:color w:val="000000"/>
                <w:kern w:val="0"/>
                <w:sz w:val="20"/>
                <w:szCs w:val="20"/>
              </w:rPr>
              <w:t>的管理办法，共同参与学生实习实</w:t>
            </w:r>
            <w:proofErr w:type="gramStart"/>
            <w:r w:rsidRPr="00D120BA">
              <w:rPr>
                <w:rFonts w:ascii="仿宋_GB2312" w:eastAsia="仿宋_GB2312" w:hAnsi="宋体" w:cs="宋体" w:hint="eastAsia"/>
                <w:color w:val="000000"/>
                <w:kern w:val="0"/>
                <w:sz w:val="20"/>
                <w:szCs w:val="20"/>
              </w:rPr>
              <w:t>训过程</w:t>
            </w:r>
            <w:proofErr w:type="gramEnd"/>
            <w:r w:rsidRPr="00D120BA">
              <w:rPr>
                <w:rFonts w:ascii="仿宋_GB2312" w:eastAsia="仿宋_GB2312" w:hAnsi="宋体" w:cs="宋体" w:hint="eastAsia"/>
                <w:color w:val="000000"/>
                <w:kern w:val="0"/>
                <w:sz w:val="20"/>
                <w:szCs w:val="20"/>
              </w:rPr>
              <w:t>管理，同时中</w:t>
            </w:r>
            <w:proofErr w:type="gramStart"/>
            <w:r w:rsidRPr="00D120BA">
              <w:rPr>
                <w:rFonts w:ascii="仿宋_GB2312" w:eastAsia="仿宋_GB2312" w:hAnsi="宋体" w:cs="宋体" w:hint="eastAsia"/>
                <w:color w:val="000000"/>
                <w:kern w:val="0"/>
                <w:sz w:val="20"/>
                <w:szCs w:val="20"/>
              </w:rPr>
              <w:t>锐网络</w:t>
            </w:r>
            <w:proofErr w:type="gramEnd"/>
            <w:r w:rsidRPr="00D120BA">
              <w:rPr>
                <w:rFonts w:ascii="仿宋_GB2312" w:eastAsia="仿宋_GB2312" w:hAnsi="宋体" w:cs="宋体" w:hint="eastAsia"/>
                <w:color w:val="000000"/>
                <w:kern w:val="0"/>
                <w:sz w:val="20"/>
                <w:szCs w:val="20"/>
              </w:rPr>
              <w:t>将为每位参加实习实</w:t>
            </w:r>
            <w:proofErr w:type="gramStart"/>
            <w:r w:rsidRPr="00D120BA">
              <w:rPr>
                <w:rFonts w:ascii="仿宋_GB2312" w:eastAsia="仿宋_GB2312" w:hAnsi="宋体" w:cs="宋体" w:hint="eastAsia"/>
                <w:color w:val="000000"/>
                <w:kern w:val="0"/>
                <w:sz w:val="20"/>
                <w:szCs w:val="20"/>
              </w:rPr>
              <w:t>训学生</w:t>
            </w:r>
            <w:proofErr w:type="gramEnd"/>
            <w:r w:rsidRPr="00D120BA">
              <w:rPr>
                <w:rFonts w:ascii="仿宋_GB2312" w:eastAsia="仿宋_GB2312" w:hAnsi="宋体" w:cs="宋体" w:hint="eastAsia"/>
                <w:color w:val="000000"/>
                <w:kern w:val="0"/>
                <w:sz w:val="20"/>
                <w:szCs w:val="20"/>
              </w:rPr>
              <w:t>提供导师，快速提升学生的业务技能，从而不断提高实习实训的效果和质量。</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1125"/>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创新创业教育改革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中</w:t>
            </w:r>
            <w:proofErr w:type="gramStart"/>
            <w:r w:rsidRPr="00D120BA">
              <w:rPr>
                <w:rFonts w:ascii="仿宋_GB2312" w:eastAsia="仿宋_GB2312" w:hAnsi="宋体" w:cs="宋体" w:hint="eastAsia"/>
                <w:color w:val="000000"/>
                <w:kern w:val="0"/>
                <w:sz w:val="20"/>
                <w:szCs w:val="20"/>
              </w:rPr>
              <w:t>锐网络</w:t>
            </w:r>
            <w:proofErr w:type="gramEnd"/>
            <w:r w:rsidRPr="00D120BA">
              <w:rPr>
                <w:rFonts w:ascii="仿宋_GB2312" w:eastAsia="仿宋_GB2312" w:hAnsi="宋体" w:cs="宋体" w:hint="eastAsia"/>
                <w:color w:val="000000"/>
                <w:kern w:val="0"/>
                <w:sz w:val="20"/>
                <w:szCs w:val="20"/>
              </w:rPr>
              <w:t>为高校提供企业讲师资源、创新创业基金、创新创业教育课程体系，支持高校建设创新创业实践训练体系、</w:t>
            </w:r>
            <w:proofErr w:type="gramStart"/>
            <w:r w:rsidRPr="00D120BA">
              <w:rPr>
                <w:rFonts w:ascii="仿宋_GB2312" w:eastAsia="仿宋_GB2312" w:hAnsi="宋体" w:cs="宋体" w:hint="eastAsia"/>
                <w:color w:val="000000"/>
                <w:kern w:val="0"/>
                <w:sz w:val="20"/>
                <w:szCs w:val="20"/>
              </w:rPr>
              <w:t>创客空间</w:t>
            </w:r>
            <w:proofErr w:type="gramEnd"/>
            <w:r w:rsidRPr="00D120BA">
              <w:rPr>
                <w:rFonts w:ascii="仿宋_GB2312" w:eastAsia="仿宋_GB2312" w:hAnsi="宋体" w:cs="宋体" w:hint="eastAsia"/>
                <w:color w:val="000000"/>
                <w:kern w:val="0"/>
                <w:sz w:val="20"/>
                <w:szCs w:val="20"/>
              </w:rPr>
              <w:t>、项目孵化转化平台等，帮助高校进行创新创业教育改革。</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20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1692"/>
        </w:trPr>
        <w:tc>
          <w:tcPr>
            <w:tcW w:w="748"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珠海</w:t>
            </w:r>
            <w:proofErr w:type="gramStart"/>
            <w:r w:rsidRPr="00D120BA">
              <w:rPr>
                <w:rFonts w:ascii="仿宋_GB2312" w:eastAsia="仿宋_GB2312" w:hAnsi="宋体" w:cs="宋体" w:hint="eastAsia"/>
                <w:color w:val="000000"/>
                <w:kern w:val="0"/>
                <w:sz w:val="20"/>
                <w:szCs w:val="20"/>
              </w:rPr>
              <w:t>世纪鼎利</w:t>
            </w:r>
            <w:proofErr w:type="gramEnd"/>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实践条件建设</w:t>
            </w:r>
          </w:p>
        </w:tc>
        <w:tc>
          <w:tcPr>
            <w:tcW w:w="1962" w:type="pct"/>
            <w:shd w:val="clear" w:color="auto" w:fill="auto"/>
            <w:vAlign w:val="center"/>
            <w:hideMark/>
          </w:tcPr>
          <w:p w:rsidR="00D120BA" w:rsidRPr="00D120BA" w:rsidRDefault="00B82FF5" w:rsidP="00D120BA">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项目</w:t>
            </w:r>
            <w:r w:rsidRPr="00B82FF5">
              <w:rPr>
                <w:rFonts w:ascii="仿宋_GB2312" w:eastAsia="仿宋_GB2312" w:hAnsi="宋体" w:cs="宋体" w:hint="eastAsia"/>
                <w:color w:val="000000"/>
                <w:kern w:val="0"/>
                <w:sz w:val="20"/>
                <w:szCs w:val="20"/>
              </w:rPr>
              <w:t>主要面向通信、软件、电子信息、物联网、计算机、电子商务及其他各院系，根据高科技园区和企业等用人需求，共同建立创新人才实训基地，通过优势互补、资源整合，依托基地引进技术标准和资源，承接产业中具有行业代表性的真实项目，创新现代学徒制教学，培养高素质技术技能型人才</w:t>
            </w:r>
            <w:r>
              <w:rPr>
                <w:rFonts w:ascii="仿宋_GB2312" w:eastAsia="仿宋_GB2312" w:hAnsi="宋体" w:cs="宋体" w:hint="eastAsia"/>
                <w:color w:val="000000"/>
                <w:kern w:val="0"/>
                <w:sz w:val="20"/>
                <w:szCs w:val="20"/>
              </w:rPr>
              <w:t>。</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20 </w:t>
            </w:r>
          </w:p>
        </w:tc>
        <w:tc>
          <w:tcPr>
            <w:tcW w:w="1143" w:type="pct"/>
            <w:shd w:val="clear" w:color="auto" w:fill="auto"/>
            <w:vAlign w:val="center"/>
            <w:hideMark/>
          </w:tcPr>
          <w:p w:rsidR="00D120BA" w:rsidRPr="00D120BA" w:rsidRDefault="00B82FF5" w:rsidP="00D120BA">
            <w:pPr>
              <w:widowControl/>
              <w:jc w:val="center"/>
              <w:rPr>
                <w:rFonts w:ascii="Times New Roman" w:eastAsia="宋体" w:hAnsi="Times New Roman" w:cs="Times New Roman"/>
                <w:color w:val="000000"/>
                <w:kern w:val="0"/>
                <w:sz w:val="20"/>
                <w:szCs w:val="20"/>
              </w:rPr>
            </w:pPr>
            <w:r w:rsidRPr="00B82FF5">
              <w:rPr>
                <w:rFonts w:ascii="Times New Roman" w:eastAsia="宋体" w:hAnsi="Times New Roman" w:cs="Times New Roman"/>
                <w:color w:val="000000"/>
                <w:kern w:val="0"/>
                <w:sz w:val="20"/>
                <w:szCs w:val="20"/>
              </w:rPr>
              <w:t>http://www.dingli.com/cn/index.php/news/detail/110.html</w:t>
            </w:r>
          </w:p>
        </w:tc>
      </w:tr>
      <w:tr w:rsidR="00D120BA" w:rsidRPr="00D120BA" w:rsidTr="002A181A">
        <w:trPr>
          <w:trHeight w:val="2551"/>
        </w:trPr>
        <w:tc>
          <w:tcPr>
            <w:tcW w:w="748"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北京神州泰岳教育</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创新创业教育改革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b/>
                <w:bCs/>
                <w:color w:val="000000"/>
                <w:kern w:val="0"/>
                <w:sz w:val="20"/>
                <w:szCs w:val="20"/>
              </w:rPr>
              <w:t>面向专业及对象：</w:t>
            </w:r>
            <w:r w:rsidRPr="00D120BA">
              <w:rPr>
                <w:rFonts w:ascii="仿宋_GB2312" w:eastAsia="仿宋_GB2312" w:hAnsi="宋体" w:cs="宋体" w:hint="eastAsia"/>
                <w:color w:val="000000"/>
                <w:kern w:val="0"/>
                <w:sz w:val="20"/>
                <w:szCs w:val="20"/>
              </w:rPr>
              <w:t>已开设创新创业基础课程、纳入学分管理、有配套师资队伍的高校。</w:t>
            </w:r>
            <w:r w:rsidRPr="00D120BA">
              <w:rPr>
                <w:rFonts w:ascii="仿宋_GB2312" w:eastAsia="仿宋_GB2312" w:hAnsi="宋体" w:cs="宋体" w:hint="eastAsia"/>
                <w:color w:val="000000"/>
                <w:kern w:val="0"/>
                <w:sz w:val="20"/>
                <w:szCs w:val="20"/>
              </w:rPr>
              <w:br/>
            </w:r>
            <w:r w:rsidRPr="00D120BA">
              <w:rPr>
                <w:rFonts w:ascii="仿宋_GB2312" w:eastAsia="仿宋_GB2312" w:hAnsi="宋体" w:cs="宋体" w:hint="eastAsia"/>
                <w:b/>
                <w:bCs/>
                <w:color w:val="000000"/>
                <w:kern w:val="0"/>
                <w:sz w:val="20"/>
                <w:szCs w:val="20"/>
              </w:rPr>
              <w:t>建设目标：</w:t>
            </w:r>
            <w:r w:rsidRPr="00D120BA">
              <w:rPr>
                <w:rFonts w:ascii="仿宋_GB2312" w:eastAsia="仿宋_GB2312" w:hAnsi="宋体" w:cs="宋体" w:hint="eastAsia"/>
                <w:color w:val="000000"/>
                <w:kern w:val="0"/>
                <w:sz w:val="20"/>
                <w:szCs w:val="20"/>
              </w:rPr>
              <w:t>以大学生创业实训基地为载体，充分整合社会资源，校企合作、协同育人，共同提升高校创新创业人才培养质量。</w:t>
            </w:r>
            <w:r w:rsidRPr="00D120BA">
              <w:rPr>
                <w:rFonts w:ascii="仿宋_GB2312" w:eastAsia="仿宋_GB2312" w:hAnsi="宋体" w:cs="宋体" w:hint="eastAsia"/>
                <w:color w:val="000000"/>
                <w:kern w:val="0"/>
                <w:sz w:val="20"/>
                <w:szCs w:val="20"/>
              </w:rPr>
              <w:br/>
            </w:r>
            <w:r w:rsidRPr="00D120BA">
              <w:rPr>
                <w:rFonts w:ascii="仿宋_GB2312" w:eastAsia="仿宋_GB2312" w:hAnsi="宋体" w:cs="宋体" w:hint="eastAsia"/>
                <w:b/>
                <w:bCs/>
                <w:color w:val="000000"/>
                <w:kern w:val="0"/>
                <w:sz w:val="20"/>
                <w:szCs w:val="20"/>
              </w:rPr>
              <w:t>建设内容：</w:t>
            </w:r>
            <w:r w:rsidRPr="00D120BA">
              <w:rPr>
                <w:rFonts w:ascii="仿宋_GB2312" w:eastAsia="仿宋_GB2312" w:hAnsi="宋体" w:cs="宋体" w:hint="eastAsia"/>
                <w:color w:val="000000"/>
                <w:kern w:val="0"/>
                <w:sz w:val="20"/>
                <w:szCs w:val="20"/>
              </w:rPr>
              <w:t>高校提供场地和基础条件，泰岳教育提供建设与运营资金，共同建设大学生创业实训基地。通过真实的创业实</w:t>
            </w:r>
            <w:proofErr w:type="gramStart"/>
            <w:r w:rsidRPr="00D120BA">
              <w:rPr>
                <w:rFonts w:ascii="仿宋_GB2312" w:eastAsia="仿宋_GB2312" w:hAnsi="宋体" w:cs="宋体" w:hint="eastAsia"/>
                <w:color w:val="000000"/>
                <w:kern w:val="0"/>
                <w:sz w:val="20"/>
                <w:szCs w:val="20"/>
              </w:rPr>
              <w:t>训项目</w:t>
            </w:r>
            <w:proofErr w:type="gramEnd"/>
            <w:r w:rsidRPr="00D120BA">
              <w:rPr>
                <w:rFonts w:ascii="仿宋_GB2312" w:eastAsia="仿宋_GB2312" w:hAnsi="宋体" w:cs="宋体" w:hint="eastAsia"/>
                <w:color w:val="000000"/>
                <w:kern w:val="0"/>
                <w:sz w:val="20"/>
                <w:szCs w:val="20"/>
              </w:rPr>
              <w:t>开展真实的创业实训，有效提升大学生的创新精神、创业意识和创新创业能力。</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100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www.ultraedu.com.cn/project/project.html</w:t>
            </w:r>
          </w:p>
        </w:tc>
      </w:tr>
      <w:tr w:rsidR="00D120BA" w:rsidRPr="00D120BA" w:rsidTr="002A181A">
        <w:trPr>
          <w:trHeight w:val="2324"/>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lastRenderedPageBreak/>
              <w:t>北京西普阳光教育</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13537F">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面向全国</w:t>
            </w:r>
            <w:r w:rsidR="0013537F">
              <w:rPr>
                <w:rFonts w:ascii="仿宋_GB2312" w:eastAsia="仿宋_GB2312" w:hAnsi="宋体" w:cs="宋体" w:hint="eastAsia"/>
                <w:color w:val="000000"/>
                <w:kern w:val="0"/>
                <w:sz w:val="20"/>
                <w:szCs w:val="20"/>
              </w:rPr>
              <w:t>高等</w:t>
            </w:r>
            <w:r w:rsidRPr="00D120BA">
              <w:rPr>
                <w:rFonts w:ascii="仿宋_GB2312" w:eastAsia="仿宋_GB2312" w:hAnsi="宋体" w:cs="宋体" w:hint="eastAsia"/>
                <w:color w:val="000000"/>
                <w:kern w:val="0"/>
                <w:sz w:val="20"/>
                <w:szCs w:val="20"/>
              </w:rPr>
              <w:t>院校计算机科学与技术，软件工程，网络工程，信息安全、信息计算与科学等相关专业的优秀教师，推出云计算、大数据、信息安全以及移动互联技术等多个技术方向的在线实验课程资源建设项目；通过建设一批高质量的在线实验教学资源，促进高校在线实验教学创新改革，推广优秀课程，加速学科建设；申报项目经过评审后，将根据项目研发的难度和质量分别给予A类2万、B类1万，C类5千元的经费支持。</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100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http://www.simpleware.com.cn/</w:t>
            </w:r>
          </w:p>
        </w:tc>
      </w:tr>
      <w:tr w:rsidR="00D120BA" w:rsidRPr="00D120BA" w:rsidTr="002A181A">
        <w:trPr>
          <w:trHeight w:val="2268"/>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实践条件建设</w:t>
            </w:r>
          </w:p>
        </w:tc>
        <w:tc>
          <w:tcPr>
            <w:tcW w:w="1962" w:type="pct"/>
            <w:shd w:val="clear" w:color="auto" w:fill="auto"/>
            <w:vAlign w:val="center"/>
            <w:hideMark/>
          </w:tcPr>
          <w:p w:rsidR="00D120BA" w:rsidRPr="00D120BA" w:rsidRDefault="00D120BA" w:rsidP="0013537F">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联合全国100所</w:t>
            </w:r>
            <w:r w:rsidR="0013537F">
              <w:rPr>
                <w:rFonts w:ascii="仿宋_GB2312" w:eastAsia="仿宋_GB2312" w:hAnsi="宋体" w:cs="宋体" w:hint="eastAsia"/>
                <w:color w:val="000000"/>
                <w:kern w:val="0"/>
                <w:sz w:val="20"/>
                <w:szCs w:val="20"/>
              </w:rPr>
              <w:t>高等</w:t>
            </w:r>
            <w:r w:rsidRPr="00D120BA">
              <w:rPr>
                <w:rFonts w:ascii="仿宋_GB2312" w:eastAsia="仿宋_GB2312" w:hAnsi="宋体" w:cs="宋体" w:hint="eastAsia"/>
                <w:color w:val="000000"/>
                <w:kern w:val="0"/>
                <w:sz w:val="20"/>
                <w:szCs w:val="20"/>
              </w:rPr>
              <w:t>校共同建设校企联合实验室，为每个立项院校提供价值50余万元的实验室资源，包括硬件、软件、在线实验云平台（U-SaaS）、实验环境、课程体系、课件、师资培训、课程教学、实习实训等，内容涵盖云计算、大数据、信息安全、网络工程以及移动互联等专业技术方向，实验室建设有助于高校引入企业资源与案例，提升高校技术类课程教学效果，促进高校学科建设。</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100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http://www.simpleware.com.cn/</w:t>
            </w:r>
          </w:p>
        </w:tc>
      </w:tr>
      <w:tr w:rsidR="00D120BA" w:rsidRPr="00D120BA" w:rsidTr="002A181A">
        <w:trPr>
          <w:trHeight w:val="1124"/>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希毕迪（北京）教育</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2A181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基于“互联网+”及电子商务等新兴专业方向，包括互联网营销、电子商务、智能制造类技术与学科体系。聚焦学校专业课程改革，内容包括课程标准、教学课件、教案、试题、实践教学等。</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15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http://cbdedu.com/moe-cbd1</w:t>
            </w:r>
          </w:p>
        </w:tc>
      </w:tr>
      <w:tr w:rsidR="00D120BA" w:rsidRPr="00D120BA" w:rsidTr="002A181A">
        <w:trPr>
          <w:trHeight w:val="1963"/>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实践条件建设</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以“互联网+”及电子商务专业为主,校企共同建设面向行业未来趋势的专业</w:t>
            </w:r>
            <w:proofErr w:type="gramStart"/>
            <w:r w:rsidRPr="00D120BA">
              <w:rPr>
                <w:rFonts w:ascii="仿宋_GB2312" w:eastAsia="仿宋_GB2312" w:hAnsi="宋体" w:cs="宋体" w:hint="eastAsia"/>
                <w:color w:val="000000"/>
                <w:kern w:val="0"/>
                <w:sz w:val="20"/>
                <w:szCs w:val="20"/>
              </w:rPr>
              <w:t>群综合</w:t>
            </w:r>
            <w:proofErr w:type="gramEnd"/>
            <w:r w:rsidRPr="00D120BA">
              <w:rPr>
                <w:rFonts w:ascii="仿宋_GB2312" w:eastAsia="仿宋_GB2312" w:hAnsi="宋体" w:cs="宋体" w:hint="eastAsia"/>
                <w:color w:val="000000"/>
                <w:kern w:val="0"/>
                <w:sz w:val="20"/>
                <w:szCs w:val="20"/>
              </w:rPr>
              <w:t>实践基地，为教学提供专业核心课程和实践教学环节所需的产业真实环境，实现与产业零距离的真实训练环境。让专业教师和学生对新兴技术的平台、技术、操作、运营以及大数据分析、云计算、智能制造等专业知识更直观、更深入、更系统的理解和掌握。</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http://cbdedu.com/moe-cbd2</w:t>
            </w:r>
          </w:p>
        </w:tc>
      </w:tr>
      <w:tr w:rsidR="00D120BA" w:rsidRPr="00D120BA" w:rsidTr="002A181A">
        <w:trPr>
          <w:trHeight w:val="2131"/>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proofErr w:type="gramStart"/>
            <w:r w:rsidRPr="00D120BA">
              <w:rPr>
                <w:rFonts w:ascii="仿宋_GB2312" w:eastAsia="仿宋_GB2312" w:hAnsi="宋体" w:cs="宋体" w:hint="eastAsia"/>
                <w:color w:val="000000"/>
                <w:kern w:val="0"/>
                <w:sz w:val="20"/>
                <w:szCs w:val="20"/>
              </w:rPr>
              <w:lastRenderedPageBreak/>
              <w:t>讯方公司</w:t>
            </w:r>
            <w:proofErr w:type="gramEnd"/>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项目面向高校ICT类相关专业，旨在通过专业及课程资助，协助学校加快专业改革与课程建设，提升教学质量，培养行业需求的人才。支持基于高校在ICT相关专业中通信、云计算、物联网、移动互联应用型人才培养中出现的技术与行业脱节，人才培养不符合企业需求等方面提出的综合改革方案，形成与行业对接的培养方案以及所建立的课程体系，构建素质、能力、知识、创新相互协调的培养体系。</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20 </w:t>
            </w:r>
          </w:p>
        </w:tc>
        <w:tc>
          <w:tcPr>
            <w:tcW w:w="1143" w:type="pct"/>
            <w:vMerge w:val="restar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www.xunfang.com</w:t>
            </w:r>
          </w:p>
        </w:tc>
      </w:tr>
      <w:tr w:rsidR="00D120BA" w:rsidRPr="00D120BA" w:rsidTr="002A181A">
        <w:trPr>
          <w:trHeight w:val="2268"/>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师资培训</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项目主要针对全国高等院校计算机、通信、云计算、物联网、移动互联等ICT相关专业。开展LTE移动通信技术、云计算技术、大数据技术、移动互联技术、华为职业资格认证等5个方向进行培训，根据“提高教育教学能力、教育创新能力和教育科研能力”的指导思想，推行项目管理制度，以线上资源分享与线下实训操作相结合的模式培养ICT专业师资，打造更高层次专业型、应用型、创新型、复合型师资团队。</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2268"/>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实践条件建设</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项目旨在与高校合作建设联合实训室、实践基地，提升学校专业实践环境，共同开发有关的教学资源，提升学校实践教学水平。项目围绕目前ICT产业热点技术领域，包括4G移动通信技术、网络安全、云计算技术、大数据技术、物联网技术及移动互联技术。支持高校在这些技术方向建设联合实训基地，服务于高校基础教学及实训科研。同时也可以基于实训</w:t>
            </w:r>
            <w:proofErr w:type="gramStart"/>
            <w:r w:rsidRPr="00D120BA">
              <w:rPr>
                <w:rFonts w:ascii="仿宋_GB2312" w:eastAsia="仿宋_GB2312" w:hAnsi="宋体" w:cs="宋体" w:hint="eastAsia"/>
                <w:color w:val="000000"/>
                <w:kern w:val="0"/>
                <w:sz w:val="20"/>
                <w:szCs w:val="20"/>
              </w:rPr>
              <w:t>室环境</w:t>
            </w:r>
            <w:proofErr w:type="gramEnd"/>
            <w:r w:rsidRPr="00D120BA">
              <w:rPr>
                <w:rFonts w:ascii="仿宋_GB2312" w:eastAsia="仿宋_GB2312" w:hAnsi="宋体" w:cs="宋体" w:hint="eastAsia"/>
                <w:color w:val="000000"/>
                <w:kern w:val="0"/>
                <w:sz w:val="20"/>
                <w:szCs w:val="20"/>
              </w:rPr>
              <w:t>开展创新创业、培训认证、课程建设等，推动高校技能型人才培养。</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50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2268"/>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创新创业教育改革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面向全国高校开展，针对申报高校的创新创业基地，融合企业资源为各高校提供</w:t>
            </w:r>
            <w:proofErr w:type="gramStart"/>
            <w:r w:rsidRPr="00D120BA">
              <w:rPr>
                <w:rFonts w:ascii="仿宋_GB2312" w:eastAsia="仿宋_GB2312" w:hAnsi="宋体" w:cs="宋体" w:hint="eastAsia"/>
                <w:color w:val="000000"/>
                <w:kern w:val="0"/>
                <w:sz w:val="20"/>
                <w:szCs w:val="20"/>
              </w:rPr>
              <w:t>创客教育</w:t>
            </w:r>
            <w:proofErr w:type="gramEnd"/>
            <w:r w:rsidRPr="00D120BA">
              <w:rPr>
                <w:rFonts w:ascii="仿宋_GB2312" w:eastAsia="仿宋_GB2312" w:hAnsi="宋体" w:cs="宋体" w:hint="eastAsia"/>
                <w:color w:val="000000"/>
                <w:kern w:val="0"/>
                <w:sz w:val="20"/>
                <w:szCs w:val="20"/>
              </w:rPr>
              <w:t>课程联合方案、开源软硬件平台、</w:t>
            </w:r>
            <w:proofErr w:type="gramStart"/>
            <w:r w:rsidRPr="00D120BA">
              <w:rPr>
                <w:rFonts w:ascii="仿宋_GB2312" w:eastAsia="仿宋_GB2312" w:hAnsi="宋体" w:cs="宋体" w:hint="eastAsia"/>
                <w:color w:val="000000"/>
                <w:kern w:val="0"/>
                <w:sz w:val="20"/>
                <w:szCs w:val="20"/>
              </w:rPr>
              <w:t>创客辅助</w:t>
            </w:r>
            <w:proofErr w:type="gramEnd"/>
            <w:r w:rsidRPr="00D120BA">
              <w:rPr>
                <w:rFonts w:ascii="仿宋_GB2312" w:eastAsia="仿宋_GB2312" w:hAnsi="宋体" w:cs="宋体" w:hint="eastAsia"/>
                <w:color w:val="000000"/>
                <w:kern w:val="0"/>
                <w:sz w:val="20"/>
                <w:szCs w:val="20"/>
              </w:rPr>
              <w:t>设备、</w:t>
            </w:r>
            <w:proofErr w:type="gramStart"/>
            <w:r w:rsidRPr="00D120BA">
              <w:rPr>
                <w:rFonts w:ascii="仿宋_GB2312" w:eastAsia="仿宋_GB2312" w:hAnsi="宋体" w:cs="宋体" w:hint="eastAsia"/>
                <w:color w:val="000000"/>
                <w:kern w:val="0"/>
                <w:sz w:val="20"/>
                <w:szCs w:val="20"/>
              </w:rPr>
              <w:t>创客师资</w:t>
            </w:r>
            <w:proofErr w:type="gramEnd"/>
            <w:r w:rsidRPr="00D120BA">
              <w:rPr>
                <w:rFonts w:ascii="仿宋_GB2312" w:eastAsia="仿宋_GB2312" w:hAnsi="宋体" w:cs="宋体" w:hint="eastAsia"/>
                <w:color w:val="000000"/>
                <w:kern w:val="0"/>
                <w:sz w:val="20"/>
                <w:szCs w:val="20"/>
              </w:rPr>
              <w:t>培训、</w:t>
            </w:r>
            <w:proofErr w:type="gramStart"/>
            <w:r w:rsidRPr="00D120BA">
              <w:rPr>
                <w:rFonts w:ascii="仿宋_GB2312" w:eastAsia="仿宋_GB2312" w:hAnsi="宋体" w:cs="宋体" w:hint="eastAsia"/>
                <w:color w:val="000000"/>
                <w:kern w:val="0"/>
                <w:sz w:val="20"/>
                <w:szCs w:val="20"/>
              </w:rPr>
              <w:t>创客活动</w:t>
            </w:r>
            <w:proofErr w:type="gramEnd"/>
            <w:r w:rsidRPr="00D120BA">
              <w:rPr>
                <w:rFonts w:ascii="仿宋_GB2312" w:eastAsia="仿宋_GB2312" w:hAnsi="宋体" w:cs="宋体" w:hint="eastAsia"/>
                <w:color w:val="000000"/>
                <w:kern w:val="0"/>
                <w:sz w:val="20"/>
                <w:szCs w:val="20"/>
              </w:rPr>
              <w:t>支持、</w:t>
            </w:r>
            <w:proofErr w:type="gramStart"/>
            <w:r w:rsidRPr="00D120BA">
              <w:rPr>
                <w:rFonts w:ascii="仿宋_GB2312" w:eastAsia="仿宋_GB2312" w:hAnsi="宋体" w:cs="宋体" w:hint="eastAsia"/>
                <w:color w:val="000000"/>
                <w:kern w:val="0"/>
                <w:sz w:val="20"/>
                <w:szCs w:val="20"/>
              </w:rPr>
              <w:t>校园创客大赛</w:t>
            </w:r>
            <w:proofErr w:type="gramEnd"/>
            <w:r w:rsidRPr="00D120BA">
              <w:rPr>
                <w:rFonts w:ascii="仿宋_GB2312" w:eastAsia="仿宋_GB2312" w:hAnsi="宋体" w:cs="宋体" w:hint="eastAsia"/>
                <w:color w:val="000000"/>
                <w:kern w:val="0"/>
                <w:sz w:val="20"/>
                <w:szCs w:val="20"/>
              </w:rPr>
              <w:t>、产业链服务、创新创业培训等，开展以技术创新为核心</w:t>
            </w:r>
            <w:proofErr w:type="gramStart"/>
            <w:r w:rsidRPr="00D120BA">
              <w:rPr>
                <w:rFonts w:ascii="仿宋_GB2312" w:eastAsia="仿宋_GB2312" w:hAnsi="宋体" w:cs="宋体" w:hint="eastAsia"/>
                <w:color w:val="000000"/>
                <w:kern w:val="0"/>
                <w:sz w:val="20"/>
                <w:szCs w:val="20"/>
              </w:rPr>
              <w:t>的创客教育</w:t>
            </w:r>
            <w:proofErr w:type="gramEnd"/>
            <w:r w:rsidRPr="00D120BA">
              <w:rPr>
                <w:rFonts w:ascii="仿宋_GB2312" w:eastAsia="仿宋_GB2312" w:hAnsi="宋体" w:cs="宋体" w:hint="eastAsia"/>
                <w:color w:val="000000"/>
                <w:kern w:val="0"/>
                <w:sz w:val="20"/>
                <w:szCs w:val="20"/>
              </w:rPr>
              <w:t>，培养创新型人才，使高校学生以某方面的专业技能入手，结合时下新兴的科技，</w:t>
            </w:r>
            <w:proofErr w:type="gramStart"/>
            <w:r w:rsidRPr="00D120BA">
              <w:rPr>
                <w:rFonts w:ascii="仿宋_GB2312" w:eastAsia="仿宋_GB2312" w:hAnsi="宋体" w:cs="宋体" w:hint="eastAsia"/>
                <w:color w:val="000000"/>
                <w:kern w:val="0"/>
                <w:sz w:val="20"/>
                <w:szCs w:val="20"/>
              </w:rPr>
              <w:t>融汇</w:t>
            </w:r>
            <w:proofErr w:type="gramEnd"/>
            <w:r w:rsidRPr="00D120BA">
              <w:rPr>
                <w:rFonts w:ascii="仿宋_GB2312" w:eastAsia="仿宋_GB2312" w:hAnsi="宋体" w:cs="宋体" w:hint="eastAsia"/>
                <w:color w:val="000000"/>
                <w:kern w:val="0"/>
                <w:sz w:val="20"/>
                <w:szCs w:val="20"/>
              </w:rPr>
              <w:t>艺术与设计等元素，将与众不同的想法变成实物，携手高校共同培养创新创业人才。</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30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1701"/>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proofErr w:type="gramStart"/>
            <w:r w:rsidRPr="00D120BA">
              <w:rPr>
                <w:rFonts w:ascii="仿宋_GB2312" w:eastAsia="仿宋_GB2312" w:hAnsi="宋体" w:cs="宋体" w:hint="eastAsia"/>
                <w:color w:val="000000"/>
                <w:kern w:val="0"/>
                <w:sz w:val="20"/>
                <w:szCs w:val="20"/>
              </w:rPr>
              <w:lastRenderedPageBreak/>
              <w:t>北京智联友道</w:t>
            </w:r>
            <w:proofErr w:type="gramEnd"/>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1A42F7">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重点支持：物联网、移动互联、嵌入式与集成电路、云计算、大数据等专业方向的重点课程教学资源建设，课程建设主要包含理论课程内容建设、实践案例建设、教学资源建设(教材、课程大纲、教学设计、知识点PPT、</w:t>
            </w:r>
            <w:proofErr w:type="gramStart"/>
            <w:r w:rsidRPr="00D120BA">
              <w:rPr>
                <w:rFonts w:ascii="仿宋_GB2312" w:eastAsia="仿宋_GB2312" w:hAnsi="宋体" w:cs="宋体" w:hint="eastAsia"/>
                <w:color w:val="000000"/>
                <w:kern w:val="0"/>
                <w:sz w:val="20"/>
                <w:szCs w:val="20"/>
              </w:rPr>
              <w:t>慕课视频</w:t>
            </w:r>
            <w:proofErr w:type="gramEnd"/>
            <w:r w:rsidRPr="00D120BA">
              <w:rPr>
                <w:rFonts w:ascii="仿宋_GB2312" w:eastAsia="仿宋_GB2312" w:hAnsi="宋体" w:cs="宋体" w:hint="eastAsia"/>
                <w:color w:val="000000"/>
                <w:kern w:val="0"/>
                <w:sz w:val="20"/>
                <w:szCs w:val="20"/>
              </w:rPr>
              <w:t>、实践案例资料</w:t>
            </w:r>
            <w:r w:rsidR="001A42F7">
              <w:rPr>
                <w:rFonts w:ascii="仿宋_GB2312" w:eastAsia="仿宋_GB2312" w:hAnsi="宋体" w:cs="宋体" w:hint="eastAsia"/>
                <w:color w:val="000000"/>
                <w:kern w:val="0"/>
                <w:sz w:val="20"/>
                <w:szCs w:val="20"/>
              </w:rPr>
              <w:t>等</w:t>
            </w:r>
            <w:r w:rsidRPr="00D120BA">
              <w:rPr>
                <w:rFonts w:ascii="仿宋_GB2312" w:eastAsia="仿宋_GB2312" w:hAnsi="宋体" w:cs="宋体" w:hint="eastAsia"/>
                <w:color w:val="000000"/>
                <w:kern w:val="0"/>
                <w:sz w:val="20"/>
                <w:szCs w:val="20"/>
              </w:rPr>
              <w:t>)。最终目的是让学习者掌握相关知识和岗位职业技能。</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20 </w:t>
            </w:r>
          </w:p>
        </w:tc>
        <w:tc>
          <w:tcPr>
            <w:tcW w:w="1143" w:type="pct"/>
            <w:vMerge w:val="restar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http://www.yoodao.com.cn</w:t>
            </w:r>
          </w:p>
        </w:tc>
      </w:tr>
      <w:tr w:rsidR="00D120BA" w:rsidRPr="00D120BA" w:rsidTr="002A181A">
        <w:trPr>
          <w:trHeight w:val="2608"/>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师资培训</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针对物联网技术、轨道交通信号控制、计算机技术、移动互联技术、软件技术、大数据等专业的学院或学校。</w:t>
            </w:r>
            <w:r w:rsidRPr="00D120BA">
              <w:rPr>
                <w:rFonts w:ascii="仿宋_GB2312" w:eastAsia="仿宋_GB2312" w:hAnsi="宋体" w:cs="宋体" w:hint="eastAsia"/>
                <w:color w:val="000000"/>
                <w:kern w:val="0"/>
                <w:sz w:val="20"/>
                <w:szCs w:val="20"/>
              </w:rPr>
              <w:br/>
              <w:t>企业组织教师开展技术培训、经验分享、项目研究、项目开发。提高相关专业青年教师教学水平、专业指导水平及实践能力。1、具备项目开发过程能力。2、巩固掌握相关的基础知识设计及应用能力。3、</w:t>
            </w:r>
            <w:proofErr w:type="gramStart"/>
            <w:r w:rsidRPr="00D120BA">
              <w:rPr>
                <w:rFonts w:ascii="仿宋_GB2312" w:eastAsia="仿宋_GB2312" w:hAnsi="宋体" w:cs="宋体" w:hint="eastAsia"/>
                <w:color w:val="000000"/>
                <w:kern w:val="0"/>
                <w:sz w:val="20"/>
                <w:szCs w:val="20"/>
              </w:rPr>
              <w:t>了解互云计算</w:t>
            </w:r>
            <w:proofErr w:type="gramEnd"/>
            <w:r w:rsidRPr="00D120BA">
              <w:rPr>
                <w:rFonts w:ascii="仿宋_GB2312" w:eastAsia="仿宋_GB2312" w:hAnsi="宋体" w:cs="宋体" w:hint="eastAsia"/>
                <w:color w:val="000000"/>
                <w:kern w:val="0"/>
                <w:sz w:val="20"/>
                <w:szCs w:val="20"/>
              </w:rPr>
              <w:t>、大数据、相关基础知识，了解目前主流技术及其典型应用。4、掌握信号控制的技术及应用。5、了解创新创业相关政策及管理。</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1440"/>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实践条件建设</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主要涉及方向为：物联网专业方向、轨道交通信号与控制专业方向、移动互联专业方向、云计算、大数据专业方向。学校结合自身情况建设联合实验室或者实训基地，达到改善教学效果，提升实践教学水平的目的。</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2268"/>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创新创业教育改革</w:t>
            </w:r>
          </w:p>
        </w:tc>
        <w:tc>
          <w:tcPr>
            <w:tcW w:w="1962" w:type="pct"/>
            <w:shd w:val="clear" w:color="auto" w:fill="auto"/>
            <w:vAlign w:val="center"/>
            <w:hideMark/>
          </w:tcPr>
          <w:p w:rsidR="00D120BA" w:rsidRPr="00D120BA" w:rsidRDefault="00D120BA" w:rsidP="001A42F7">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面向高校计算机学院、软件学院、信息学院、通信学院等相关学院，包括创新创业课程体系建设、创新创业实践教学体系建设及</w:t>
            </w:r>
            <w:proofErr w:type="gramStart"/>
            <w:r w:rsidRPr="00D120BA">
              <w:rPr>
                <w:rFonts w:ascii="仿宋_GB2312" w:eastAsia="仿宋_GB2312" w:hAnsi="宋体" w:cs="宋体" w:hint="eastAsia"/>
                <w:color w:val="000000"/>
                <w:kern w:val="0"/>
                <w:sz w:val="20"/>
                <w:szCs w:val="20"/>
              </w:rPr>
              <w:t>创客空间</w:t>
            </w:r>
            <w:proofErr w:type="gramEnd"/>
            <w:r w:rsidRPr="00D120BA">
              <w:rPr>
                <w:rFonts w:ascii="仿宋_GB2312" w:eastAsia="仿宋_GB2312" w:hAnsi="宋体" w:cs="宋体" w:hint="eastAsia"/>
                <w:color w:val="000000"/>
                <w:kern w:val="0"/>
                <w:sz w:val="20"/>
                <w:szCs w:val="20"/>
              </w:rPr>
              <w:t>项目资源建设。改善相关教育课程体系，并将创新创业学习贯穿整个课程体系、完善相关实践教学体系，结合创新创业教育改革项目完善课程实践体系</w:t>
            </w:r>
            <w:r w:rsidR="001A42F7">
              <w:rPr>
                <w:rFonts w:ascii="仿宋_GB2312" w:eastAsia="仿宋_GB2312" w:hAnsi="宋体" w:cs="宋体" w:hint="eastAsia"/>
                <w:color w:val="000000"/>
                <w:kern w:val="0"/>
                <w:sz w:val="20"/>
                <w:szCs w:val="20"/>
              </w:rPr>
              <w:t>。</w:t>
            </w:r>
            <w:proofErr w:type="gramStart"/>
            <w:r w:rsidRPr="00D120BA">
              <w:rPr>
                <w:rFonts w:ascii="仿宋_GB2312" w:eastAsia="仿宋_GB2312" w:hAnsi="宋体" w:cs="宋体" w:hint="eastAsia"/>
                <w:color w:val="000000"/>
                <w:kern w:val="0"/>
                <w:sz w:val="20"/>
                <w:szCs w:val="20"/>
              </w:rPr>
              <w:t>创客空间</w:t>
            </w:r>
            <w:proofErr w:type="gramEnd"/>
            <w:r w:rsidRPr="00D120BA">
              <w:rPr>
                <w:rFonts w:ascii="仿宋_GB2312" w:eastAsia="仿宋_GB2312" w:hAnsi="宋体" w:cs="宋体" w:hint="eastAsia"/>
                <w:color w:val="000000"/>
                <w:kern w:val="0"/>
                <w:sz w:val="20"/>
                <w:szCs w:val="20"/>
              </w:rPr>
              <w:t>建设项目主要依托于学校现有</w:t>
            </w:r>
            <w:proofErr w:type="gramStart"/>
            <w:r w:rsidRPr="00D120BA">
              <w:rPr>
                <w:rFonts w:ascii="仿宋_GB2312" w:eastAsia="仿宋_GB2312" w:hAnsi="宋体" w:cs="宋体" w:hint="eastAsia"/>
                <w:color w:val="000000"/>
                <w:kern w:val="0"/>
                <w:sz w:val="20"/>
                <w:szCs w:val="20"/>
              </w:rPr>
              <w:t>创客空间</w:t>
            </w:r>
            <w:proofErr w:type="gramEnd"/>
            <w:r w:rsidRPr="00D120BA">
              <w:rPr>
                <w:rFonts w:ascii="仿宋_GB2312" w:eastAsia="仿宋_GB2312" w:hAnsi="宋体" w:cs="宋体" w:hint="eastAsia"/>
                <w:color w:val="000000"/>
                <w:kern w:val="0"/>
                <w:sz w:val="20"/>
                <w:szCs w:val="20"/>
              </w:rPr>
              <w:t>资源，提供企业现有真实项目资源案例及建设方案等。</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4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2551"/>
        </w:trPr>
        <w:tc>
          <w:tcPr>
            <w:tcW w:w="748"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lastRenderedPageBreak/>
              <w:t>中关村新兴网络教育</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全国985理工科高校具有省级以上教学名师称号的专业教师，协同建设网络环境下以学为主“机械原理”、“电工学”、“理论力学”和“计算机程序设计基础”4门课程开课系统，为全国高校教师开设上述4门课程提供网络环境下的教学基础设施和开课服务，以便使教师由讲授式教学模式转变成常态化学生自主探究式学习模式。公司负责投资建设专用网络平台，项目申请教师及教学团队主要任务就是持续不断地开发某一门课程的数字学材。</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4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http://www.yuyanjia.com/kcjj/2017_sbzn.html</w:t>
            </w:r>
          </w:p>
        </w:tc>
      </w:tr>
      <w:tr w:rsidR="00D120BA" w:rsidRPr="00D120BA" w:rsidTr="002A181A">
        <w:trPr>
          <w:trHeight w:val="2665"/>
        </w:trPr>
        <w:tc>
          <w:tcPr>
            <w:tcW w:w="748"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青岛</w:t>
            </w:r>
            <w:proofErr w:type="gramStart"/>
            <w:r w:rsidRPr="00D120BA">
              <w:rPr>
                <w:rFonts w:ascii="仿宋_GB2312" w:eastAsia="仿宋_GB2312" w:hAnsi="宋体" w:cs="宋体" w:hint="eastAsia"/>
                <w:color w:val="000000"/>
                <w:kern w:val="0"/>
                <w:sz w:val="20"/>
                <w:szCs w:val="20"/>
              </w:rPr>
              <w:t>英谷教育</w:t>
            </w:r>
            <w:proofErr w:type="gramEnd"/>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全国本科类高等学校软件工程、计算机科学与技术、网络工程、电子信息工程、电子科学与技术、物联网工程、通信工程、自动化、机械设计制造及其自动化、电气工程及自动化、车辆工程、交通运输、会计学、经济学、财务管理、金融工程、市场营销、工商管理、物流管理、应用统计学、信息计算科学、信息管理与信息系统、英语、日语等相关专业，提供在线教育平台与线下</w:t>
            </w:r>
            <w:proofErr w:type="gramStart"/>
            <w:r w:rsidRPr="00D120BA">
              <w:rPr>
                <w:rFonts w:ascii="仿宋_GB2312" w:eastAsia="仿宋_GB2312" w:hAnsi="宋体" w:cs="宋体" w:hint="eastAsia"/>
                <w:color w:val="000000"/>
                <w:kern w:val="0"/>
                <w:sz w:val="20"/>
                <w:szCs w:val="20"/>
              </w:rPr>
              <w:t>实训相结合</w:t>
            </w:r>
            <w:proofErr w:type="gramEnd"/>
            <w:r w:rsidRPr="00D120BA">
              <w:rPr>
                <w:rFonts w:ascii="仿宋_GB2312" w:eastAsia="仿宋_GB2312" w:hAnsi="宋体" w:cs="宋体" w:hint="eastAsia"/>
                <w:color w:val="000000"/>
                <w:kern w:val="0"/>
                <w:sz w:val="20"/>
                <w:szCs w:val="20"/>
              </w:rPr>
              <w:t>模式共建应用型学科，共同培养国际化、应用型、复合型人才。</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50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http://www.121ugrow.com/</w:t>
            </w:r>
          </w:p>
        </w:tc>
      </w:tr>
      <w:tr w:rsidR="00D120BA" w:rsidRPr="00D120BA" w:rsidTr="002A181A">
        <w:trPr>
          <w:trHeight w:val="1701"/>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九城教育</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全国高等院校计算机学院及其相关院系，旨在通过5项（基于Unity3D、VR、HTML5技术）应用技术类教材编写，10项（基于Unity3D、VR、HTML5技术）游戏开发专业课程开发与建设，协助学校进行课程建设，提升教学质量，促进培养适应产业发展需要的高质量人才。</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15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http://edu.the9.com/a/xingyexinxi/xingyedongtai/2015/0210/101.html</w:t>
            </w:r>
          </w:p>
        </w:tc>
      </w:tr>
      <w:tr w:rsidR="00D120BA" w:rsidRPr="00D120BA" w:rsidTr="002A181A">
        <w:trPr>
          <w:trHeight w:val="2268"/>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实践条件建设</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面向全国高等院校计算机学院及其相关院系，院校与九城教育共建校内实验室或实训基地。院校提供场地等硬件设施，九城教育提供</w:t>
            </w:r>
            <w:proofErr w:type="gramStart"/>
            <w:r w:rsidRPr="00D120BA">
              <w:rPr>
                <w:rFonts w:ascii="仿宋_GB2312" w:eastAsia="仿宋_GB2312" w:hAnsi="宋体" w:cs="宋体" w:hint="eastAsia"/>
                <w:color w:val="000000"/>
                <w:kern w:val="0"/>
                <w:sz w:val="20"/>
                <w:szCs w:val="20"/>
              </w:rPr>
              <w:t>九育云</w:t>
            </w:r>
            <w:proofErr w:type="gramEnd"/>
            <w:r w:rsidRPr="00D120BA">
              <w:rPr>
                <w:rFonts w:ascii="仿宋_GB2312" w:eastAsia="仿宋_GB2312" w:hAnsi="宋体" w:cs="宋体" w:hint="eastAsia"/>
                <w:color w:val="000000"/>
                <w:kern w:val="0"/>
                <w:sz w:val="20"/>
                <w:szCs w:val="20"/>
              </w:rPr>
              <w:t>引擎平台、应用开发课程等软件及技术支持。共设立16个名额，申报者需根据实践对象制定教学计划，组织学生参加项目实践，并需通过九城教育提供的</w:t>
            </w:r>
            <w:proofErr w:type="gramStart"/>
            <w:r w:rsidRPr="00D120BA">
              <w:rPr>
                <w:rFonts w:ascii="仿宋_GB2312" w:eastAsia="仿宋_GB2312" w:hAnsi="宋体" w:cs="宋体" w:hint="eastAsia"/>
                <w:color w:val="000000"/>
                <w:kern w:val="0"/>
                <w:sz w:val="20"/>
                <w:szCs w:val="20"/>
              </w:rPr>
              <w:t>九育云</w:t>
            </w:r>
            <w:proofErr w:type="gramEnd"/>
            <w:r w:rsidRPr="00D120BA">
              <w:rPr>
                <w:rFonts w:ascii="仿宋_GB2312" w:eastAsia="仿宋_GB2312" w:hAnsi="宋体" w:cs="宋体" w:hint="eastAsia"/>
                <w:color w:val="000000"/>
                <w:kern w:val="0"/>
                <w:sz w:val="20"/>
                <w:szCs w:val="20"/>
              </w:rPr>
              <w:t>引擎平台功能模块完成不少于5个通过验收的APP应用程序开发。APP应用可以</w:t>
            </w:r>
            <w:proofErr w:type="gramStart"/>
            <w:r w:rsidRPr="00D120BA">
              <w:rPr>
                <w:rFonts w:ascii="仿宋_GB2312" w:eastAsia="仿宋_GB2312" w:hAnsi="宋体" w:cs="宋体" w:hint="eastAsia"/>
                <w:color w:val="000000"/>
                <w:kern w:val="0"/>
                <w:sz w:val="20"/>
                <w:szCs w:val="20"/>
              </w:rPr>
              <w:t>基于但</w:t>
            </w:r>
            <w:proofErr w:type="gramEnd"/>
            <w:r w:rsidRPr="00D120BA">
              <w:rPr>
                <w:rFonts w:ascii="仿宋_GB2312" w:eastAsia="仿宋_GB2312" w:hAnsi="宋体" w:cs="宋体" w:hint="eastAsia"/>
                <w:color w:val="000000"/>
                <w:kern w:val="0"/>
                <w:sz w:val="20"/>
                <w:szCs w:val="20"/>
              </w:rPr>
              <w:t>不限于校园应用场景。</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16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http://edu.the9.com/a/xingyexinxi/xingyedongtai/2015/0210/102.html</w:t>
            </w:r>
          </w:p>
        </w:tc>
      </w:tr>
      <w:tr w:rsidR="00D120BA" w:rsidRPr="00D120BA" w:rsidTr="002A181A">
        <w:trPr>
          <w:trHeight w:val="1928"/>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校外实践基地建设</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面向全国高等院校计算机学院及其相关院系，旨在更好地发挥企业在职业教育和技术人才培养方面的作用，九城教育结合自身资源和有利条件提供600个实训名额，分 20期，每期30个。实训将分阶段对Unity、VR、HTML5等多个方向进行培训授课、项目实战和技术指导。九城教育对参训学生提供免费住宿及实训补贴。</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20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 xml:space="preserve">http://edu.the9.com/a/xingyexinxi/xingyedongtai/2015/0210/95.html </w:t>
            </w:r>
          </w:p>
        </w:tc>
      </w:tr>
      <w:tr w:rsidR="00D120BA" w:rsidRPr="00D120BA" w:rsidTr="002A181A">
        <w:trPr>
          <w:trHeight w:val="1928"/>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proofErr w:type="gramStart"/>
            <w:r w:rsidRPr="00D120BA">
              <w:rPr>
                <w:rFonts w:ascii="仿宋_GB2312" w:eastAsia="仿宋_GB2312" w:hAnsi="宋体" w:cs="宋体" w:hint="eastAsia"/>
                <w:color w:val="000000"/>
                <w:kern w:val="0"/>
                <w:sz w:val="20"/>
                <w:szCs w:val="20"/>
              </w:rPr>
              <w:t>玩课网</w:t>
            </w:r>
            <w:proofErr w:type="gramEnd"/>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计算机相关专业，包括并不限于软件工程、计算机科学与技术、网络工程、信息与计算科学、物联网工程、电子信息、通信工程、电子商务等专业的教师开展申报，重点支持一批专业基础课和专业核心课程，以及与在线学习研究相关的课程，包括但不限于在线学习、翻转课堂教学、混合式教学、移动学习、智慧学习等。</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http://www.wanke001.com/cxhz.aspx</w:t>
            </w:r>
          </w:p>
        </w:tc>
      </w:tr>
      <w:tr w:rsidR="00D120BA" w:rsidRPr="00D120BA" w:rsidTr="002A181A">
        <w:trPr>
          <w:trHeight w:val="2551"/>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师资培训</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计算机相关专业，包括并不限于软件工程、计算机科学与技术、网络工程、信息与计算科学、物联网工程、电子信息、通信工程、电子商务等专业的教师开展申报。培训内容主要为最新IT技术培训和翻转课堂教学培训，以线上资源分享与线下实训操作相结合的模式培养IT专业师资。线上学习利用</w:t>
            </w:r>
            <w:proofErr w:type="gramStart"/>
            <w:r w:rsidRPr="00D120BA">
              <w:rPr>
                <w:rFonts w:ascii="仿宋_GB2312" w:eastAsia="仿宋_GB2312" w:hAnsi="宋体" w:cs="宋体" w:hint="eastAsia"/>
                <w:color w:val="000000"/>
                <w:kern w:val="0"/>
                <w:sz w:val="20"/>
                <w:szCs w:val="20"/>
              </w:rPr>
              <w:t>玩课网</w:t>
            </w:r>
            <w:proofErr w:type="gramEnd"/>
            <w:r w:rsidRPr="00D120BA">
              <w:rPr>
                <w:rFonts w:ascii="仿宋_GB2312" w:eastAsia="仿宋_GB2312" w:hAnsi="宋体" w:cs="宋体" w:hint="eastAsia"/>
                <w:color w:val="000000"/>
                <w:kern w:val="0"/>
                <w:sz w:val="20"/>
                <w:szCs w:val="20"/>
              </w:rPr>
              <w:t>在线交互学习平台，提供在线学习、在线直播、在线测评、在线答疑等服务。线下学习为7天以内的集中短训，由培训师带领参</w:t>
            </w:r>
            <w:proofErr w:type="gramStart"/>
            <w:r w:rsidRPr="00D120BA">
              <w:rPr>
                <w:rFonts w:ascii="仿宋_GB2312" w:eastAsia="仿宋_GB2312" w:hAnsi="宋体" w:cs="宋体" w:hint="eastAsia"/>
                <w:color w:val="000000"/>
                <w:kern w:val="0"/>
                <w:sz w:val="20"/>
                <w:szCs w:val="20"/>
              </w:rPr>
              <w:t>训教师</w:t>
            </w:r>
            <w:proofErr w:type="gramEnd"/>
            <w:r w:rsidRPr="00D120BA">
              <w:rPr>
                <w:rFonts w:ascii="仿宋_GB2312" w:eastAsia="仿宋_GB2312" w:hAnsi="宋体" w:cs="宋体" w:hint="eastAsia"/>
                <w:color w:val="000000"/>
                <w:kern w:val="0"/>
                <w:sz w:val="20"/>
                <w:szCs w:val="20"/>
              </w:rPr>
              <w:t>参与技术研讨、课题研究、学习和交流活动</w:t>
            </w:r>
            <w:r w:rsidR="001A42F7">
              <w:rPr>
                <w:rFonts w:ascii="仿宋_GB2312" w:eastAsia="仿宋_GB2312" w:hAnsi="宋体" w:cs="宋体" w:hint="eastAsia"/>
                <w:color w:val="000000"/>
                <w:kern w:val="0"/>
                <w:sz w:val="20"/>
                <w:szCs w:val="20"/>
              </w:rPr>
              <w:t>。</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http://www.wanke001.com/cxhz.aspx</w:t>
            </w:r>
          </w:p>
        </w:tc>
      </w:tr>
      <w:tr w:rsidR="00D120BA" w:rsidRPr="00D120BA" w:rsidTr="002A181A">
        <w:trPr>
          <w:trHeight w:val="1928"/>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创新创业教育改革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高校计算机学院、软件学院及其它院系开展申报。支持以创新创业思维为主体的创新创业类基础课程建设，着力打造一批高水平、创新创业型的在线通识课程。同时帮助高校搭建创业管理平台和创业评测平台，加大对于创新创业类在线课程的应用推广和运行力度，加大对于相关专业教师的培训，推动创新创业类课程的教学模式改革，改进课程教学内容，优化课程体系。</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http://www.wanke001.com/cxhz.aspx</w:t>
            </w:r>
          </w:p>
        </w:tc>
      </w:tr>
      <w:tr w:rsidR="00D120BA" w:rsidRPr="00D120BA" w:rsidTr="002A181A">
        <w:trPr>
          <w:trHeight w:val="2268"/>
        </w:trPr>
        <w:tc>
          <w:tcPr>
            <w:tcW w:w="748"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proofErr w:type="gramStart"/>
            <w:r w:rsidRPr="00D120BA">
              <w:rPr>
                <w:rFonts w:ascii="仿宋_GB2312" w:eastAsia="仿宋_GB2312" w:hAnsi="宋体" w:cs="宋体" w:hint="eastAsia"/>
                <w:color w:val="000000"/>
                <w:kern w:val="0"/>
                <w:sz w:val="20"/>
                <w:szCs w:val="20"/>
              </w:rPr>
              <w:lastRenderedPageBreak/>
              <w:t>深圳优课在线</w:t>
            </w:r>
            <w:proofErr w:type="gramEnd"/>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项目面向高校计算机学院、软件学院及其他院系开展申报。重点支持：移动互联网应用开发（Android）、移动互联网应用开发（IOS）、Web应用开发（.Net）、Web应用开发（JAVA）、软件测试、网络工程、物联网工程、嵌入式系统、计算机游戏与VR等9个课程群方向。着力建设一批高水平计算机应用型在线课程，推动教学内容改革，建设课程资源线上共享机制，服务应用型人才培养。</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50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http://www.uooconline.com/misc/projects</w:t>
            </w:r>
          </w:p>
        </w:tc>
      </w:tr>
      <w:tr w:rsidR="00D120BA" w:rsidRPr="00D120BA" w:rsidTr="002A181A">
        <w:trPr>
          <w:trHeight w:val="1984"/>
        </w:trPr>
        <w:tc>
          <w:tcPr>
            <w:tcW w:w="748"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国</w:t>
            </w:r>
            <w:proofErr w:type="gramStart"/>
            <w:r w:rsidRPr="00D120BA">
              <w:rPr>
                <w:rFonts w:ascii="仿宋_GB2312" w:eastAsia="仿宋_GB2312" w:hAnsi="宋体" w:cs="宋体" w:hint="eastAsia"/>
                <w:color w:val="000000"/>
                <w:kern w:val="0"/>
                <w:sz w:val="20"/>
                <w:szCs w:val="20"/>
              </w:rPr>
              <w:t>培教育</w:t>
            </w:r>
            <w:proofErr w:type="gramEnd"/>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面向高校金融学院、经济学院及其他院系，进行互联网金融专业方向课程建设，改进课程教学内容，优化课程体系，推进优质教学资源共享，提升专业教学质量。申报主题分为互联网保险、</w:t>
            </w:r>
            <w:proofErr w:type="gramStart"/>
            <w:r w:rsidRPr="00D120BA">
              <w:rPr>
                <w:rFonts w:ascii="仿宋_GB2312" w:eastAsia="仿宋_GB2312" w:hAnsi="宋体" w:cs="宋体" w:hint="eastAsia"/>
                <w:color w:val="000000"/>
                <w:kern w:val="0"/>
                <w:sz w:val="20"/>
                <w:szCs w:val="20"/>
              </w:rPr>
              <w:t>云计算</w:t>
            </w:r>
            <w:proofErr w:type="gramEnd"/>
            <w:r w:rsidRPr="00D120BA">
              <w:rPr>
                <w:rFonts w:ascii="仿宋_GB2312" w:eastAsia="仿宋_GB2312" w:hAnsi="宋体" w:cs="宋体" w:hint="eastAsia"/>
                <w:color w:val="000000"/>
                <w:kern w:val="0"/>
                <w:sz w:val="20"/>
                <w:szCs w:val="20"/>
              </w:rPr>
              <w:t>与大数据、区块链、互联网金融法律风险防范与监督、互联网金融风险管理理论与实务、互联网金融营销理论与互联网金融产品设计与模式创新七类。</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7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http://www.guopeiwang.com/</w:t>
            </w:r>
          </w:p>
        </w:tc>
      </w:tr>
      <w:tr w:rsidR="00D120BA" w:rsidRPr="00D120BA" w:rsidTr="002A181A">
        <w:trPr>
          <w:trHeight w:val="2268"/>
        </w:trPr>
        <w:tc>
          <w:tcPr>
            <w:tcW w:w="748"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梦想明天</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创新创业教育改革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公司提供专用网络平台、数字学材、教学流程和伴随服务，免费支持20所高校创新创业教师面向4000名学生开设网络环境下探究式创新创业课程。这是一种混合教学模式，其教与学的过程是线上与线下相结合、课内与课外相结合、分散与集中相结合，采用有引导的自主探究式学习方式，对学生进行思维、创意、创业、微创新、发明、人生规划等方面的能力训练。项目申报人可是高等学校创业、人文、社科、辅导员等方面教师。</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20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http://www.yuyanjia.cn/kcjj/cxcy_sbzn.html</w:t>
            </w:r>
          </w:p>
        </w:tc>
      </w:tr>
      <w:tr w:rsidR="00D120BA" w:rsidRPr="00D120BA" w:rsidTr="002A181A">
        <w:trPr>
          <w:trHeight w:val="1984"/>
        </w:trPr>
        <w:tc>
          <w:tcPr>
            <w:tcW w:w="748" w:type="pct"/>
            <w:vMerge w:val="restart"/>
            <w:shd w:val="clear" w:color="auto" w:fill="auto"/>
            <w:noWrap/>
            <w:vAlign w:val="center"/>
            <w:hideMark/>
          </w:tcPr>
          <w:p w:rsid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北京盛培天泽</w:t>
            </w:r>
          </w:p>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&amp;江苏永年激光</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此项目面向对教学内容和课程体系改革、开设与互联网、3D打印、信息管理以及建设各</w:t>
            </w:r>
            <w:proofErr w:type="gramStart"/>
            <w:r w:rsidRPr="00D120BA">
              <w:rPr>
                <w:rFonts w:ascii="仿宋_GB2312" w:eastAsia="仿宋_GB2312" w:hAnsi="宋体" w:cs="宋体" w:hint="eastAsia"/>
                <w:color w:val="000000"/>
                <w:kern w:val="0"/>
                <w:sz w:val="20"/>
                <w:szCs w:val="20"/>
              </w:rPr>
              <w:t>类创客</w:t>
            </w:r>
            <w:proofErr w:type="gramEnd"/>
            <w:r w:rsidRPr="00D120BA">
              <w:rPr>
                <w:rFonts w:ascii="仿宋_GB2312" w:eastAsia="仿宋_GB2312" w:hAnsi="宋体" w:cs="宋体" w:hint="eastAsia"/>
                <w:color w:val="000000"/>
                <w:kern w:val="0"/>
                <w:sz w:val="20"/>
                <w:szCs w:val="20"/>
              </w:rPr>
              <w:t>空间、3D打印创新实验室有迫切需求的全国各大高校及有关专业院、系和实验教学中心。旨在协助学校开设与“互联网＋3D打印”、 “3D打印与创新训练”以及“3D打印探究型实验”等相关的课程。以此培养学生的创新意识，更新和拓展教学内容及教学方法。</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10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http://www.yn3dp.com/cms/info/41</w:t>
            </w:r>
          </w:p>
        </w:tc>
      </w:tr>
      <w:tr w:rsidR="00D120BA" w:rsidRPr="00D120BA" w:rsidTr="002A181A">
        <w:trPr>
          <w:trHeight w:val="1701"/>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师资培训</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项目面向从事互联网、3D打印、三维设计、机械设计、工业设计、工程训练、艺术造型等课程教学且有一定教学经验的教师和实验教学人员，旨在培训教师如何利用互联网+3D打印技术培养学生的创新意识。以期通过提升师资队伍教学水平，来进一步推进课程建设的可持续发展。</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2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http://www.yn3dp.com/cms/info/41</w:t>
            </w:r>
          </w:p>
        </w:tc>
      </w:tr>
      <w:tr w:rsidR="00D120BA" w:rsidRPr="00D120BA" w:rsidTr="002A181A">
        <w:trPr>
          <w:trHeight w:val="2268"/>
        </w:trPr>
        <w:tc>
          <w:tcPr>
            <w:tcW w:w="748"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云南吉成园林</w:t>
            </w: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1A42F7" w:rsidP="00D120BA">
            <w:pPr>
              <w:widowControl/>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本项目</w:t>
            </w:r>
            <w:r w:rsidR="00D120BA" w:rsidRPr="00D120BA">
              <w:rPr>
                <w:rFonts w:ascii="仿宋_GB2312" w:eastAsia="仿宋_GB2312" w:hAnsi="宋体" w:cs="宋体" w:hint="eastAsia"/>
                <w:color w:val="000000"/>
                <w:kern w:val="0"/>
                <w:sz w:val="20"/>
                <w:szCs w:val="20"/>
              </w:rPr>
              <w:t>通过编撰园艺专业核心教材（“园艺设施学”、“园艺产品采后保鲜和初加工”和“园艺植物标准化种植”）对园艺专业教学内容进行改革，教学内容改革以培养理论知识丰富、实际操作能力强的复合型园艺类人才为目标。根据教学内容，教材内容既包括园艺产业和技术的最新发展状况，又符合园艺行业对人才培养的需求，同时又能满足云南环境多样性和园艺产品外销的特点。</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3 </w:t>
            </w:r>
          </w:p>
        </w:tc>
        <w:tc>
          <w:tcPr>
            <w:tcW w:w="1143" w:type="pc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http://www.ynjcyl.cn/html/2016/xinwen_1021/129.html</w:t>
            </w:r>
          </w:p>
        </w:tc>
      </w:tr>
      <w:tr w:rsidR="00D120BA" w:rsidRPr="00D120BA" w:rsidTr="002A181A">
        <w:trPr>
          <w:trHeight w:val="1417"/>
        </w:trPr>
        <w:tc>
          <w:tcPr>
            <w:tcW w:w="748" w:type="pct"/>
            <w:vMerge w:val="restar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上海风</w:t>
            </w:r>
            <w:proofErr w:type="gramStart"/>
            <w:r w:rsidRPr="00D120BA">
              <w:rPr>
                <w:rFonts w:ascii="仿宋_GB2312" w:eastAsia="仿宋_GB2312" w:hAnsi="宋体" w:cs="宋体" w:hint="eastAsia"/>
                <w:color w:val="000000"/>
                <w:kern w:val="0"/>
                <w:sz w:val="20"/>
                <w:szCs w:val="20"/>
              </w:rPr>
              <w:t>语筑展示</w:t>
            </w:r>
            <w:proofErr w:type="gramEnd"/>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教学内容和课程体系改革</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面向艺术与科技、会展、广告等国内高校教师。上海风</w:t>
            </w:r>
            <w:proofErr w:type="gramStart"/>
            <w:r w:rsidRPr="00D120BA">
              <w:rPr>
                <w:rFonts w:ascii="仿宋_GB2312" w:eastAsia="仿宋_GB2312" w:hAnsi="宋体" w:cs="宋体" w:hint="eastAsia"/>
                <w:color w:val="000000"/>
                <w:kern w:val="0"/>
                <w:sz w:val="20"/>
                <w:szCs w:val="20"/>
              </w:rPr>
              <w:t>语筑展示</w:t>
            </w:r>
            <w:proofErr w:type="gramEnd"/>
            <w:r w:rsidRPr="00D120BA">
              <w:rPr>
                <w:rFonts w:ascii="仿宋_GB2312" w:eastAsia="仿宋_GB2312" w:hAnsi="宋体" w:cs="宋体" w:hint="eastAsia"/>
                <w:color w:val="000000"/>
                <w:kern w:val="0"/>
                <w:sz w:val="20"/>
                <w:szCs w:val="20"/>
              </w:rPr>
              <w:t>股份有限公司支持高校在会展领域的课程建设和教学改革工作，提供行业案例，建成一批高质量、可共享的课程体系和培养方案，</w:t>
            </w:r>
            <w:proofErr w:type="gramStart"/>
            <w:r w:rsidRPr="00D120BA">
              <w:rPr>
                <w:rFonts w:ascii="仿宋_GB2312" w:eastAsia="仿宋_GB2312" w:hAnsi="宋体" w:cs="宋体" w:hint="eastAsia"/>
                <w:color w:val="000000"/>
                <w:kern w:val="0"/>
                <w:sz w:val="20"/>
                <w:szCs w:val="20"/>
              </w:rPr>
              <w:t>且建设</w:t>
            </w:r>
            <w:proofErr w:type="gramEnd"/>
            <w:r w:rsidRPr="00D120BA">
              <w:rPr>
                <w:rFonts w:ascii="仿宋_GB2312" w:eastAsia="仿宋_GB2312" w:hAnsi="宋体" w:cs="宋体" w:hint="eastAsia"/>
                <w:color w:val="000000"/>
                <w:kern w:val="0"/>
                <w:sz w:val="20"/>
                <w:szCs w:val="20"/>
              </w:rPr>
              <w:t>成果共享。</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4 </w:t>
            </w:r>
          </w:p>
        </w:tc>
        <w:tc>
          <w:tcPr>
            <w:tcW w:w="1143" w:type="pct"/>
            <w:vMerge w:val="restart"/>
            <w:shd w:val="clear" w:color="auto" w:fill="auto"/>
            <w:vAlign w:val="center"/>
            <w:hideMark/>
          </w:tcPr>
          <w:p w:rsidR="00D120BA" w:rsidRPr="00D120BA" w:rsidRDefault="00D120BA" w:rsidP="00D120BA">
            <w:pPr>
              <w:widowControl/>
              <w:jc w:val="center"/>
              <w:rPr>
                <w:rFonts w:ascii="Times New Roman" w:eastAsia="宋体" w:hAnsi="Times New Roman" w:cs="Times New Roman"/>
                <w:color w:val="000000"/>
                <w:kern w:val="0"/>
                <w:sz w:val="20"/>
                <w:szCs w:val="20"/>
              </w:rPr>
            </w:pPr>
            <w:r w:rsidRPr="00D120BA">
              <w:rPr>
                <w:rFonts w:ascii="Times New Roman" w:eastAsia="宋体" w:hAnsi="Times New Roman" w:cs="Times New Roman"/>
                <w:color w:val="000000"/>
                <w:kern w:val="0"/>
                <w:sz w:val="20"/>
                <w:szCs w:val="20"/>
              </w:rPr>
              <w:t>http://www.fengyuzhu.com.cn/article.php?name=20161020110840</w:t>
            </w:r>
          </w:p>
        </w:tc>
      </w:tr>
      <w:tr w:rsidR="00D120BA" w:rsidRPr="00D120BA" w:rsidTr="002A181A">
        <w:trPr>
          <w:trHeight w:val="1701"/>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大学生创新创业联合基金</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面向艺术与科技、会展、广告等国内外大学生。上海风</w:t>
            </w:r>
            <w:proofErr w:type="gramStart"/>
            <w:r w:rsidRPr="00D120BA">
              <w:rPr>
                <w:rFonts w:ascii="仿宋_GB2312" w:eastAsia="仿宋_GB2312" w:hAnsi="宋体" w:cs="宋体" w:hint="eastAsia"/>
                <w:color w:val="000000"/>
                <w:kern w:val="0"/>
                <w:sz w:val="20"/>
                <w:szCs w:val="20"/>
              </w:rPr>
              <w:t>语筑展示</w:t>
            </w:r>
            <w:proofErr w:type="gramEnd"/>
            <w:r w:rsidRPr="00D120BA">
              <w:rPr>
                <w:rFonts w:ascii="仿宋_GB2312" w:eastAsia="仿宋_GB2312" w:hAnsi="宋体" w:cs="宋体" w:hint="eastAsia"/>
                <w:color w:val="000000"/>
                <w:kern w:val="0"/>
                <w:sz w:val="20"/>
                <w:szCs w:val="20"/>
              </w:rPr>
              <w:t>股份有限公司提供项目研究课题和资金支持，学生在教师指导下自主组建团队申报项目，并由风</w:t>
            </w:r>
            <w:proofErr w:type="gramStart"/>
            <w:r w:rsidRPr="00D120BA">
              <w:rPr>
                <w:rFonts w:ascii="仿宋_GB2312" w:eastAsia="仿宋_GB2312" w:hAnsi="宋体" w:cs="宋体" w:hint="eastAsia"/>
                <w:color w:val="000000"/>
                <w:kern w:val="0"/>
                <w:sz w:val="20"/>
                <w:szCs w:val="20"/>
              </w:rPr>
              <w:t>语筑展示</w:t>
            </w:r>
            <w:proofErr w:type="gramEnd"/>
            <w:r w:rsidRPr="00D120BA">
              <w:rPr>
                <w:rFonts w:ascii="仿宋_GB2312" w:eastAsia="仿宋_GB2312" w:hAnsi="宋体" w:cs="宋体" w:hint="eastAsia"/>
                <w:color w:val="000000"/>
                <w:kern w:val="0"/>
                <w:sz w:val="20"/>
                <w:szCs w:val="20"/>
              </w:rPr>
              <w:t>股份有限公司安排企业导师进行项目过程指导，由高校指导教师按照大学生创新创业联合训练计划的要求对项目进行日常管理。</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4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D120BA" w:rsidRPr="00D120BA" w:rsidTr="002A181A">
        <w:trPr>
          <w:trHeight w:val="1134"/>
        </w:trPr>
        <w:tc>
          <w:tcPr>
            <w:tcW w:w="748" w:type="pct"/>
            <w:vMerge/>
            <w:vAlign w:val="center"/>
            <w:hideMark/>
          </w:tcPr>
          <w:p w:rsidR="00D120BA" w:rsidRPr="00D120BA" w:rsidRDefault="00D120BA" w:rsidP="00D120BA">
            <w:pPr>
              <w:widowControl/>
              <w:jc w:val="left"/>
              <w:rPr>
                <w:rFonts w:ascii="仿宋_GB2312" w:eastAsia="仿宋_GB2312" w:hAnsi="宋体" w:cs="宋体"/>
                <w:color w:val="000000"/>
                <w:kern w:val="0"/>
                <w:sz w:val="20"/>
                <w:szCs w:val="20"/>
              </w:rPr>
            </w:pPr>
          </w:p>
        </w:tc>
        <w:tc>
          <w:tcPr>
            <w:tcW w:w="856"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师资培训</w:t>
            </w:r>
          </w:p>
        </w:tc>
        <w:tc>
          <w:tcPr>
            <w:tcW w:w="1962" w:type="pct"/>
            <w:shd w:val="clear" w:color="auto" w:fill="auto"/>
            <w:vAlign w:val="center"/>
            <w:hideMark/>
          </w:tcPr>
          <w:p w:rsidR="00D120BA" w:rsidRPr="00D120BA" w:rsidRDefault="00D120BA" w:rsidP="00D120BA">
            <w:pPr>
              <w:widowControl/>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面向青年教师及专业带头人开展课程建设项目成果和创新成果的分享与推广培训，致力于提升教师的工程实践能力和教学水平，促进专业教学改革。</w:t>
            </w:r>
          </w:p>
        </w:tc>
        <w:tc>
          <w:tcPr>
            <w:tcW w:w="290" w:type="pct"/>
            <w:shd w:val="clear" w:color="auto" w:fill="auto"/>
            <w:noWrap/>
            <w:vAlign w:val="center"/>
            <w:hideMark/>
          </w:tcPr>
          <w:p w:rsidR="00D120BA" w:rsidRPr="00D120BA" w:rsidRDefault="00D120BA" w:rsidP="00D120BA">
            <w:pPr>
              <w:widowControl/>
              <w:jc w:val="center"/>
              <w:rPr>
                <w:rFonts w:ascii="仿宋_GB2312" w:eastAsia="仿宋_GB2312" w:hAnsi="宋体" w:cs="宋体"/>
                <w:color w:val="000000"/>
                <w:kern w:val="0"/>
                <w:sz w:val="20"/>
                <w:szCs w:val="20"/>
              </w:rPr>
            </w:pPr>
            <w:r w:rsidRPr="00D120BA">
              <w:rPr>
                <w:rFonts w:ascii="仿宋_GB2312" w:eastAsia="仿宋_GB2312" w:hAnsi="宋体" w:cs="宋体" w:hint="eastAsia"/>
                <w:color w:val="000000"/>
                <w:kern w:val="0"/>
                <w:sz w:val="20"/>
                <w:szCs w:val="20"/>
              </w:rPr>
              <w:t xml:space="preserve">5 </w:t>
            </w:r>
          </w:p>
        </w:tc>
        <w:tc>
          <w:tcPr>
            <w:tcW w:w="1143" w:type="pct"/>
            <w:vMerge/>
            <w:vAlign w:val="center"/>
            <w:hideMark/>
          </w:tcPr>
          <w:p w:rsidR="00D120BA" w:rsidRPr="00D120BA" w:rsidRDefault="00D120BA" w:rsidP="00D120BA">
            <w:pPr>
              <w:widowControl/>
              <w:jc w:val="left"/>
              <w:rPr>
                <w:rFonts w:ascii="Times New Roman" w:eastAsia="宋体" w:hAnsi="Times New Roman" w:cs="Times New Roman"/>
                <w:color w:val="000000"/>
                <w:kern w:val="0"/>
                <w:sz w:val="20"/>
                <w:szCs w:val="20"/>
              </w:rPr>
            </w:pPr>
          </w:p>
        </w:tc>
      </w:tr>
      <w:tr w:rsidR="00B82FF5" w:rsidRPr="00D120BA" w:rsidTr="00B82FF5">
        <w:trPr>
          <w:trHeight w:val="1134"/>
        </w:trPr>
        <w:tc>
          <w:tcPr>
            <w:tcW w:w="748" w:type="pct"/>
            <w:vMerge w:val="restart"/>
            <w:vAlign w:val="center"/>
          </w:tcPr>
          <w:p w:rsidR="00B82FF5" w:rsidRPr="00D120BA" w:rsidRDefault="00B82FF5" w:rsidP="00B82FF5">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lastRenderedPageBreak/>
              <w:t>高博应诺</w:t>
            </w:r>
          </w:p>
        </w:tc>
        <w:tc>
          <w:tcPr>
            <w:tcW w:w="856" w:type="pct"/>
            <w:shd w:val="clear" w:color="auto" w:fill="auto"/>
            <w:noWrap/>
            <w:vAlign w:val="center"/>
          </w:tcPr>
          <w:p w:rsidR="00B82FF5" w:rsidRDefault="00B82FF5" w:rsidP="001A42F7">
            <w:pPr>
              <w:widowControl/>
              <w:jc w:val="center"/>
              <w:rPr>
                <w:rFonts w:ascii="仿宋_GB2312" w:eastAsia="仿宋_GB2312"/>
                <w:color w:val="000000"/>
                <w:sz w:val="20"/>
                <w:szCs w:val="20"/>
              </w:rPr>
            </w:pPr>
            <w:r>
              <w:rPr>
                <w:rFonts w:ascii="仿宋_GB2312" w:eastAsia="仿宋_GB2312" w:hint="eastAsia"/>
                <w:color w:val="000000"/>
                <w:sz w:val="20"/>
                <w:szCs w:val="20"/>
              </w:rPr>
              <w:t>教学内容和课程体系改革</w:t>
            </w:r>
          </w:p>
        </w:tc>
        <w:tc>
          <w:tcPr>
            <w:tcW w:w="1962" w:type="pct"/>
            <w:shd w:val="clear" w:color="auto" w:fill="auto"/>
            <w:vAlign w:val="center"/>
          </w:tcPr>
          <w:p w:rsidR="00B82FF5" w:rsidRDefault="00B82FF5" w:rsidP="001A42F7">
            <w:pPr>
              <w:jc w:val="left"/>
              <w:rPr>
                <w:rFonts w:ascii="仿宋_GB2312" w:eastAsia="仿宋_GB2312"/>
                <w:color w:val="000000"/>
                <w:sz w:val="20"/>
                <w:szCs w:val="20"/>
              </w:rPr>
            </w:pPr>
            <w:r>
              <w:rPr>
                <w:rFonts w:ascii="仿宋_GB2312" w:eastAsia="仿宋_GB2312" w:hint="eastAsia"/>
                <w:color w:val="000000"/>
                <w:sz w:val="20"/>
                <w:szCs w:val="20"/>
              </w:rPr>
              <w:t>项目面向全国高等学校计算机相关理工科专业，围绕移动互联网应用主题这一主题，包括移动开发（Android、iOS、HTML5）、移动设计（UI/UE）等技术方向，高博应诺与高校开展深层次的校企合作教育，共同建成一批高质量、可共享的课程体系和培养方案，这些建设成果将开源开放，任何高校都可以参考借鉴用于教学和人才培养目的。</w:t>
            </w:r>
          </w:p>
        </w:tc>
        <w:tc>
          <w:tcPr>
            <w:tcW w:w="290" w:type="pct"/>
            <w:shd w:val="clear" w:color="auto" w:fill="auto"/>
            <w:noWrap/>
            <w:vAlign w:val="center"/>
          </w:tcPr>
          <w:p w:rsidR="00B82FF5" w:rsidRDefault="00B82FF5" w:rsidP="001A42F7">
            <w:pPr>
              <w:jc w:val="center"/>
              <w:rPr>
                <w:rFonts w:ascii="仿宋_GB2312" w:eastAsia="仿宋_GB2312"/>
                <w:color w:val="000000"/>
                <w:sz w:val="20"/>
                <w:szCs w:val="20"/>
              </w:rPr>
            </w:pPr>
            <w:r>
              <w:rPr>
                <w:rFonts w:ascii="仿宋_GB2312" w:eastAsia="仿宋_GB2312" w:hint="eastAsia"/>
                <w:color w:val="000000"/>
                <w:sz w:val="20"/>
                <w:szCs w:val="20"/>
              </w:rPr>
              <w:t xml:space="preserve">10 </w:t>
            </w:r>
          </w:p>
        </w:tc>
        <w:tc>
          <w:tcPr>
            <w:tcW w:w="1143" w:type="pct"/>
            <w:vMerge w:val="restart"/>
            <w:vAlign w:val="center"/>
          </w:tcPr>
          <w:p w:rsidR="00B82FF5" w:rsidRPr="00D120BA" w:rsidRDefault="00B82FF5" w:rsidP="00B82FF5">
            <w:pPr>
              <w:widowControl/>
              <w:jc w:val="center"/>
              <w:rPr>
                <w:rFonts w:ascii="Times New Roman" w:eastAsia="宋体" w:hAnsi="Times New Roman" w:cs="Times New Roman"/>
                <w:color w:val="000000"/>
                <w:kern w:val="0"/>
                <w:sz w:val="20"/>
                <w:szCs w:val="20"/>
              </w:rPr>
            </w:pPr>
            <w:r w:rsidRPr="00B82FF5">
              <w:rPr>
                <w:rFonts w:ascii="Times New Roman" w:eastAsia="宋体" w:hAnsi="Times New Roman" w:cs="Times New Roman"/>
                <w:color w:val="000000"/>
                <w:kern w:val="0"/>
                <w:sz w:val="20"/>
                <w:szCs w:val="20"/>
              </w:rPr>
              <w:t>www.xmgc360.com/articles/20161020.html</w:t>
            </w:r>
          </w:p>
        </w:tc>
      </w:tr>
      <w:tr w:rsidR="00B82FF5" w:rsidRPr="00D120BA" w:rsidTr="002A181A">
        <w:trPr>
          <w:trHeight w:val="1134"/>
        </w:trPr>
        <w:tc>
          <w:tcPr>
            <w:tcW w:w="748" w:type="pct"/>
            <w:vMerge/>
            <w:vAlign w:val="center"/>
          </w:tcPr>
          <w:p w:rsidR="00B82FF5" w:rsidRPr="00D120BA" w:rsidRDefault="00B82FF5" w:rsidP="001A42F7">
            <w:pPr>
              <w:widowControl/>
              <w:jc w:val="left"/>
              <w:rPr>
                <w:rFonts w:ascii="仿宋_GB2312" w:eastAsia="仿宋_GB2312" w:hAnsi="宋体" w:cs="宋体"/>
                <w:color w:val="000000"/>
                <w:kern w:val="0"/>
                <w:sz w:val="20"/>
                <w:szCs w:val="20"/>
              </w:rPr>
            </w:pPr>
          </w:p>
        </w:tc>
        <w:tc>
          <w:tcPr>
            <w:tcW w:w="856" w:type="pct"/>
            <w:shd w:val="clear" w:color="auto" w:fill="auto"/>
            <w:noWrap/>
            <w:vAlign w:val="center"/>
          </w:tcPr>
          <w:p w:rsidR="00B82FF5" w:rsidRDefault="00B82FF5" w:rsidP="001A42F7">
            <w:pPr>
              <w:jc w:val="center"/>
              <w:rPr>
                <w:rFonts w:ascii="仿宋_GB2312" w:eastAsia="仿宋_GB2312"/>
                <w:color w:val="000000"/>
                <w:sz w:val="20"/>
                <w:szCs w:val="20"/>
              </w:rPr>
            </w:pPr>
            <w:r>
              <w:rPr>
                <w:rFonts w:ascii="仿宋_GB2312" w:eastAsia="仿宋_GB2312" w:hint="eastAsia"/>
                <w:color w:val="000000"/>
                <w:sz w:val="20"/>
                <w:szCs w:val="20"/>
              </w:rPr>
              <w:t>创新创业联合基金</w:t>
            </w:r>
          </w:p>
        </w:tc>
        <w:tc>
          <w:tcPr>
            <w:tcW w:w="1962" w:type="pct"/>
            <w:shd w:val="clear" w:color="auto" w:fill="auto"/>
            <w:vAlign w:val="center"/>
          </w:tcPr>
          <w:p w:rsidR="00B82FF5" w:rsidRDefault="00B82FF5" w:rsidP="001A42F7">
            <w:pPr>
              <w:jc w:val="left"/>
              <w:rPr>
                <w:rFonts w:ascii="仿宋_GB2312" w:eastAsia="仿宋_GB2312"/>
                <w:color w:val="000000"/>
                <w:sz w:val="20"/>
                <w:szCs w:val="20"/>
              </w:rPr>
            </w:pPr>
            <w:r>
              <w:rPr>
                <w:rFonts w:ascii="仿宋_GB2312" w:eastAsia="仿宋_GB2312" w:hint="eastAsia"/>
                <w:color w:val="000000"/>
                <w:sz w:val="20"/>
                <w:szCs w:val="20"/>
              </w:rPr>
              <w:t>项目面向全国高等学校计算机相关理工科专业学生，以高博应诺旗下的GBOX孵化器（首批国家级</w:t>
            </w:r>
            <w:proofErr w:type="gramStart"/>
            <w:r>
              <w:rPr>
                <w:rFonts w:ascii="仿宋_GB2312" w:eastAsia="仿宋_GB2312" w:hint="eastAsia"/>
                <w:color w:val="000000"/>
                <w:sz w:val="20"/>
                <w:szCs w:val="20"/>
              </w:rPr>
              <w:t>众创空间</w:t>
            </w:r>
            <w:proofErr w:type="gramEnd"/>
            <w:r>
              <w:rPr>
                <w:rFonts w:ascii="仿宋_GB2312" w:eastAsia="仿宋_GB2312" w:hint="eastAsia"/>
                <w:color w:val="000000"/>
                <w:sz w:val="20"/>
                <w:szCs w:val="20"/>
              </w:rPr>
              <w:t>-序号59）为依托，将教育与创新创业相结合，为创业者提供专业、完善的技术服务、人才服务、投资服务、基础服务、社区服务。优秀的创业者可获资金补贴，同时GBOX孵化器通过开展各类线下活动，对接投融资，</w:t>
            </w:r>
            <w:proofErr w:type="gramStart"/>
            <w:r>
              <w:rPr>
                <w:rFonts w:ascii="仿宋_GB2312" w:eastAsia="仿宋_GB2312" w:hint="eastAsia"/>
                <w:color w:val="000000"/>
                <w:sz w:val="20"/>
                <w:szCs w:val="20"/>
              </w:rPr>
              <w:t>让创业</w:t>
            </w:r>
            <w:proofErr w:type="gramEnd"/>
            <w:r>
              <w:rPr>
                <w:rFonts w:ascii="仿宋_GB2312" w:eastAsia="仿宋_GB2312" w:hint="eastAsia"/>
                <w:color w:val="000000"/>
                <w:sz w:val="20"/>
                <w:szCs w:val="20"/>
              </w:rPr>
              <w:t>团队更快地得到资本的支持，更快地发展。可由高校指定辅导老师代为申请。</w:t>
            </w:r>
          </w:p>
        </w:tc>
        <w:tc>
          <w:tcPr>
            <w:tcW w:w="290" w:type="pct"/>
            <w:shd w:val="clear" w:color="auto" w:fill="auto"/>
            <w:noWrap/>
            <w:vAlign w:val="center"/>
          </w:tcPr>
          <w:p w:rsidR="00B82FF5" w:rsidRDefault="00B82FF5" w:rsidP="001A42F7">
            <w:pPr>
              <w:jc w:val="center"/>
              <w:rPr>
                <w:rFonts w:ascii="仿宋_GB2312" w:eastAsia="仿宋_GB2312"/>
                <w:color w:val="000000"/>
                <w:sz w:val="20"/>
                <w:szCs w:val="20"/>
              </w:rPr>
            </w:pPr>
            <w:r>
              <w:rPr>
                <w:rFonts w:ascii="仿宋_GB2312" w:eastAsia="仿宋_GB2312" w:hint="eastAsia"/>
                <w:color w:val="000000"/>
                <w:sz w:val="20"/>
                <w:szCs w:val="20"/>
              </w:rPr>
              <w:t xml:space="preserve">10 </w:t>
            </w:r>
          </w:p>
        </w:tc>
        <w:tc>
          <w:tcPr>
            <w:tcW w:w="1143" w:type="pct"/>
            <w:vMerge/>
            <w:vAlign w:val="center"/>
          </w:tcPr>
          <w:p w:rsidR="00B82FF5" w:rsidRPr="00D120BA" w:rsidRDefault="00B82FF5" w:rsidP="001A42F7">
            <w:pPr>
              <w:widowControl/>
              <w:jc w:val="left"/>
              <w:rPr>
                <w:rFonts w:ascii="Times New Roman" w:eastAsia="宋体" w:hAnsi="Times New Roman" w:cs="Times New Roman"/>
                <w:color w:val="000000"/>
                <w:kern w:val="0"/>
                <w:sz w:val="20"/>
                <w:szCs w:val="20"/>
              </w:rPr>
            </w:pPr>
          </w:p>
        </w:tc>
      </w:tr>
      <w:tr w:rsidR="00B82FF5" w:rsidRPr="00D120BA" w:rsidTr="002A181A">
        <w:trPr>
          <w:trHeight w:val="1134"/>
        </w:trPr>
        <w:tc>
          <w:tcPr>
            <w:tcW w:w="748" w:type="pct"/>
            <w:vMerge/>
            <w:vAlign w:val="center"/>
          </w:tcPr>
          <w:p w:rsidR="00B82FF5" w:rsidRPr="00D120BA" w:rsidRDefault="00B82FF5" w:rsidP="001A42F7">
            <w:pPr>
              <w:widowControl/>
              <w:jc w:val="left"/>
              <w:rPr>
                <w:rFonts w:ascii="仿宋_GB2312" w:eastAsia="仿宋_GB2312" w:hAnsi="宋体" w:cs="宋体"/>
                <w:color w:val="000000"/>
                <w:kern w:val="0"/>
                <w:sz w:val="20"/>
                <w:szCs w:val="20"/>
              </w:rPr>
            </w:pPr>
          </w:p>
        </w:tc>
        <w:tc>
          <w:tcPr>
            <w:tcW w:w="856" w:type="pct"/>
            <w:shd w:val="clear" w:color="auto" w:fill="auto"/>
            <w:noWrap/>
            <w:vAlign w:val="center"/>
          </w:tcPr>
          <w:p w:rsidR="00B82FF5" w:rsidRDefault="00B82FF5" w:rsidP="001A42F7">
            <w:pPr>
              <w:jc w:val="center"/>
              <w:rPr>
                <w:rFonts w:ascii="仿宋_GB2312" w:eastAsia="仿宋_GB2312"/>
                <w:color w:val="000000"/>
                <w:sz w:val="20"/>
                <w:szCs w:val="20"/>
              </w:rPr>
            </w:pPr>
            <w:r>
              <w:rPr>
                <w:rFonts w:ascii="仿宋_GB2312" w:eastAsia="仿宋_GB2312" w:hint="eastAsia"/>
                <w:color w:val="000000"/>
                <w:sz w:val="20"/>
                <w:szCs w:val="20"/>
              </w:rPr>
              <w:t>师资培训</w:t>
            </w:r>
          </w:p>
        </w:tc>
        <w:tc>
          <w:tcPr>
            <w:tcW w:w="1962" w:type="pct"/>
            <w:shd w:val="clear" w:color="auto" w:fill="auto"/>
            <w:vAlign w:val="center"/>
          </w:tcPr>
          <w:p w:rsidR="00B82FF5" w:rsidRDefault="00B82FF5" w:rsidP="001A42F7">
            <w:pPr>
              <w:jc w:val="left"/>
              <w:rPr>
                <w:rFonts w:ascii="仿宋_GB2312" w:eastAsia="仿宋_GB2312"/>
                <w:color w:val="000000"/>
                <w:sz w:val="20"/>
                <w:szCs w:val="20"/>
              </w:rPr>
            </w:pPr>
            <w:r>
              <w:rPr>
                <w:rFonts w:ascii="仿宋_GB2312" w:eastAsia="仿宋_GB2312" w:hint="eastAsia"/>
                <w:color w:val="000000"/>
                <w:sz w:val="20"/>
                <w:szCs w:val="20"/>
              </w:rPr>
              <w:t>项目面向全国高等学校计算机相关理工科专业的青年教师及专业带头人，开展移动互联网应用开发、设计方向的师资培训，主要采用专业的O2O教育平台，运用线上+线下混合教学方式，系统讲解移动互联网技术，并结合项目工场（www.xmgc360.com）的在线实战项目实际操作训练，同时邀请企业专家分享互联网前沿技术。</w:t>
            </w:r>
          </w:p>
        </w:tc>
        <w:tc>
          <w:tcPr>
            <w:tcW w:w="290" w:type="pct"/>
            <w:shd w:val="clear" w:color="auto" w:fill="auto"/>
            <w:noWrap/>
            <w:vAlign w:val="center"/>
          </w:tcPr>
          <w:p w:rsidR="00B82FF5" w:rsidRDefault="00B82FF5" w:rsidP="001A42F7">
            <w:pPr>
              <w:jc w:val="center"/>
              <w:rPr>
                <w:rFonts w:ascii="仿宋_GB2312" w:eastAsia="仿宋_GB2312"/>
                <w:color w:val="000000"/>
                <w:sz w:val="20"/>
                <w:szCs w:val="20"/>
              </w:rPr>
            </w:pPr>
            <w:r>
              <w:rPr>
                <w:rFonts w:ascii="仿宋_GB2312" w:eastAsia="仿宋_GB2312" w:hint="eastAsia"/>
                <w:color w:val="000000"/>
                <w:sz w:val="20"/>
                <w:szCs w:val="20"/>
              </w:rPr>
              <w:t xml:space="preserve">5 </w:t>
            </w:r>
          </w:p>
        </w:tc>
        <w:tc>
          <w:tcPr>
            <w:tcW w:w="1143" w:type="pct"/>
            <w:vMerge/>
            <w:vAlign w:val="center"/>
          </w:tcPr>
          <w:p w:rsidR="00B82FF5" w:rsidRPr="00D120BA" w:rsidRDefault="00B82FF5" w:rsidP="001A42F7">
            <w:pPr>
              <w:widowControl/>
              <w:jc w:val="left"/>
              <w:rPr>
                <w:rFonts w:ascii="Times New Roman" w:eastAsia="宋体" w:hAnsi="Times New Roman" w:cs="Times New Roman"/>
                <w:color w:val="000000"/>
                <w:kern w:val="0"/>
                <w:sz w:val="20"/>
                <w:szCs w:val="20"/>
              </w:rPr>
            </w:pPr>
          </w:p>
        </w:tc>
      </w:tr>
      <w:tr w:rsidR="00B82FF5" w:rsidRPr="00D120BA" w:rsidTr="002A181A">
        <w:trPr>
          <w:trHeight w:val="1134"/>
        </w:trPr>
        <w:tc>
          <w:tcPr>
            <w:tcW w:w="748" w:type="pct"/>
            <w:vMerge/>
            <w:vAlign w:val="center"/>
          </w:tcPr>
          <w:p w:rsidR="00B82FF5" w:rsidRPr="00D120BA" w:rsidRDefault="00B82FF5" w:rsidP="001A42F7">
            <w:pPr>
              <w:widowControl/>
              <w:jc w:val="left"/>
              <w:rPr>
                <w:rFonts w:ascii="仿宋_GB2312" w:eastAsia="仿宋_GB2312" w:hAnsi="宋体" w:cs="宋体"/>
                <w:color w:val="000000"/>
                <w:kern w:val="0"/>
                <w:sz w:val="20"/>
                <w:szCs w:val="20"/>
              </w:rPr>
            </w:pPr>
          </w:p>
        </w:tc>
        <w:tc>
          <w:tcPr>
            <w:tcW w:w="856" w:type="pct"/>
            <w:shd w:val="clear" w:color="auto" w:fill="auto"/>
            <w:noWrap/>
            <w:vAlign w:val="center"/>
          </w:tcPr>
          <w:p w:rsidR="00B82FF5" w:rsidRDefault="00B82FF5" w:rsidP="001A42F7">
            <w:pPr>
              <w:jc w:val="center"/>
              <w:rPr>
                <w:rFonts w:ascii="仿宋_GB2312" w:eastAsia="仿宋_GB2312"/>
                <w:color w:val="000000"/>
                <w:sz w:val="20"/>
                <w:szCs w:val="20"/>
              </w:rPr>
            </w:pPr>
            <w:r>
              <w:rPr>
                <w:rFonts w:ascii="仿宋_GB2312" w:eastAsia="仿宋_GB2312" w:hint="eastAsia"/>
                <w:color w:val="000000"/>
                <w:sz w:val="20"/>
                <w:szCs w:val="20"/>
              </w:rPr>
              <w:t>实践条件建设</w:t>
            </w:r>
          </w:p>
        </w:tc>
        <w:tc>
          <w:tcPr>
            <w:tcW w:w="1962" w:type="pct"/>
            <w:shd w:val="clear" w:color="auto" w:fill="auto"/>
            <w:vAlign w:val="center"/>
          </w:tcPr>
          <w:p w:rsidR="00B82FF5" w:rsidRDefault="00B82FF5" w:rsidP="001A42F7">
            <w:pPr>
              <w:jc w:val="left"/>
              <w:rPr>
                <w:rFonts w:ascii="仿宋_GB2312" w:eastAsia="仿宋_GB2312"/>
                <w:color w:val="000000"/>
                <w:sz w:val="20"/>
                <w:szCs w:val="20"/>
              </w:rPr>
            </w:pPr>
            <w:r>
              <w:rPr>
                <w:rFonts w:ascii="仿宋_GB2312" w:eastAsia="仿宋_GB2312" w:hint="eastAsia"/>
                <w:color w:val="000000"/>
                <w:sz w:val="20"/>
                <w:szCs w:val="20"/>
              </w:rPr>
              <w:t>项目面向全国高等学校计算机相关理工科专业，以高博应诺在线教育平台—项目工场（www.xmgc360.com）为基础，与高校联合建设“互联网＋”的混合式教学实验室，通过在线学习与课堂教学相结合的方式完成课程学习，并共同提供适合学生难度等级的商业标准的项目案例库，促进项目驱动教学，提升学生的实践能力。</w:t>
            </w:r>
          </w:p>
        </w:tc>
        <w:tc>
          <w:tcPr>
            <w:tcW w:w="290" w:type="pct"/>
            <w:shd w:val="clear" w:color="auto" w:fill="auto"/>
            <w:noWrap/>
            <w:vAlign w:val="center"/>
          </w:tcPr>
          <w:p w:rsidR="00B82FF5" w:rsidRDefault="00B82FF5" w:rsidP="001A42F7">
            <w:pPr>
              <w:jc w:val="center"/>
              <w:rPr>
                <w:rFonts w:ascii="仿宋_GB2312" w:eastAsia="仿宋_GB2312"/>
                <w:color w:val="000000"/>
                <w:sz w:val="20"/>
                <w:szCs w:val="20"/>
              </w:rPr>
            </w:pPr>
            <w:r>
              <w:rPr>
                <w:rFonts w:ascii="仿宋_GB2312" w:eastAsia="仿宋_GB2312" w:hint="eastAsia"/>
                <w:color w:val="000000"/>
                <w:sz w:val="20"/>
                <w:szCs w:val="20"/>
              </w:rPr>
              <w:t xml:space="preserve">10 </w:t>
            </w:r>
          </w:p>
        </w:tc>
        <w:tc>
          <w:tcPr>
            <w:tcW w:w="1143" w:type="pct"/>
            <w:vMerge/>
            <w:vAlign w:val="center"/>
          </w:tcPr>
          <w:p w:rsidR="00B82FF5" w:rsidRPr="00D120BA" w:rsidRDefault="00B82FF5" w:rsidP="001A42F7">
            <w:pPr>
              <w:widowControl/>
              <w:jc w:val="left"/>
              <w:rPr>
                <w:rFonts w:ascii="Times New Roman" w:eastAsia="宋体" w:hAnsi="Times New Roman" w:cs="Times New Roman"/>
                <w:color w:val="000000"/>
                <w:kern w:val="0"/>
                <w:sz w:val="20"/>
                <w:szCs w:val="20"/>
              </w:rPr>
            </w:pPr>
          </w:p>
        </w:tc>
      </w:tr>
      <w:tr w:rsidR="00B82FF5" w:rsidRPr="00D120BA" w:rsidTr="002A181A">
        <w:trPr>
          <w:trHeight w:val="1134"/>
        </w:trPr>
        <w:tc>
          <w:tcPr>
            <w:tcW w:w="748" w:type="pct"/>
            <w:vMerge/>
            <w:vAlign w:val="center"/>
          </w:tcPr>
          <w:p w:rsidR="00B82FF5" w:rsidRPr="00D120BA" w:rsidRDefault="00B82FF5" w:rsidP="001A42F7">
            <w:pPr>
              <w:widowControl/>
              <w:jc w:val="left"/>
              <w:rPr>
                <w:rFonts w:ascii="仿宋_GB2312" w:eastAsia="仿宋_GB2312" w:hAnsi="宋体" w:cs="宋体"/>
                <w:color w:val="000000"/>
                <w:kern w:val="0"/>
                <w:sz w:val="20"/>
                <w:szCs w:val="20"/>
              </w:rPr>
            </w:pPr>
          </w:p>
        </w:tc>
        <w:tc>
          <w:tcPr>
            <w:tcW w:w="856" w:type="pct"/>
            <w:shd w:val="clear" w:color="auto" w:fill="auto"/>
            <w:noWrap/>
            <w:vAlign w:val="center"/>
          </w:tcPr>
          <w:p w:rsidR="00B82FF5" w:rsidRDefault="00B82FF5" w:rsidP="001A42F7">
            <w:pPr>
              <w:jc w:val="center"/>
              <w:rPr>
                <w:rFonts w:ascii="仿宋_GB2312" w:eastAsia="仿宋_GB2312"/>
                <w:color w:val="000000"/>
                <w:sz w:val="20"/>
                <w:szCs w:val="20"/>
              </w:rPr>
            </w:pPr>
            <w:r>
              <w:rPr>
                <w:rFonts w:ascii="仿宋_GB2312" w:eastAsia="仿宋_GB2312" w:hint="eastAsia"/>
                <w:color w:val="000000"/>
                <w:sz w:val="20"/>
                <w:szCs w:val="20"/>
              </w:rPr>
              <w:t>创新创业教育改革</w:t>
            </w:r>
          </w:p>
        </w:tc>
        <w:tc>
          <w:tcPr>
            <w:tcW w:w="1962" w:type="pct"/>
            <w:shd w:val="clear" w:color="auto" w:fill="auto"/>
            <w:vAlign w:val="center"/>
          </w:tcPr>
          <w:p w:rsidR="00B82FF5" w:rsidRDefault="00B82FF5" w:rsidP="001A42F7">
            <w:pPr>
              <w:jc w:val="left"/>
              <w:rPr>
                <w:rFonts w:ascii="仿宋_GB2312" w:eastAsia="仿宋_GB2312"/>
                <w:color w:val="000000"/>
                <w:sz w:val="20"/>
                <w:szCs w:val="20"/>
              </w:rPr>
            </w:pPr>
            <w:r>
              <w:rPr>
                <w:rFonts w:ascii="仿宋_GB2312" w:eastAsia="仿宋_GB2312" w:hint="eastAsia"/>
                <w:color w:val="000000"/>
                <w:sz w:val="20"/>
                <w:szCs w:val="20"/>
              </w:rPr>
              <w:t>项目面向全国高等学校计算机相关理工科专业，以高博应诺旗下的GBOX孵化器（首批国家级</w:t>
            </w:r>
            <w:proofErr w:type="gramStart"/>
            <w:r>
              <w:rPr>
                <w:rFonts w:ascii="仿宋_GB2312" w:eastAsia="仿宋_GB2312" w:hint="eastAsia"/>
                <w:color w:val="000000"/>
                <w:sz w:val="20"/>
                <w:szCs w:val="20"/>
              </w:rPr>
              <w:t>众创空间</w:t>
            </w:r>
            <w:proofErr w:type="gramEnd"/>
            <w:r>
              <w:rPr>
                <w:rFonts w:ascii="仿宋_GB2312" w:eastAsia="仿宋_GB2312" w:hint="eastAsia"/>
                <w:color w:val="000000"/>
                <w:sz w:val="20"/>
                <w:szCs w:val="20"/>
              </w:rPr>
              <w:t>-序号59）为依托，将教育与创新创业相结合，支持高校建设创新创业教育课程体系、实践训练体系。</w:t>
            </w:r>
          </w:p>
        </w:tc>
        <w:tc>
          <w:tcPr>
            <w:tcW w:w="290" w:type="pct"/>
            <w:shd w:val="clear" w:color="auto" w:fill="auto"/>
            <w:noWrap/>
            <w:vAlign w:val="center"/>
          </w:tcPr>
          <w:p w:rsidR="00B82FF5" w:rsidRDefault="00B82FF5" w:rsidP="001A42F7">
            <w:pPr>
              <w:jc w:val="center"/>
              <w:rPr>
                <w:rFonts w:ascii="仿宋_GB2312" w:eastAsia="仿宋_GB2312"/>
                <w:color w:val="000000"/>
                <w:sz w:val="20"/>
                <w:szCs w:val="20"/>
              </w:rPr>
            </w:pPr>
            <w:r>
              <w:rPr>
                <w:rFonts w:ascii="仿宋_GB2312" w:eastAsia="仿宋_GB2312" w:hint="eastAsia"/>
                <w:color w:val="000000"/>
                <w:sz w:val="20"/>
                <w:szCs w:val="20"/>
              </w:rPr>
              <w:t xml:space="preserve">10 </w:t>
            </w:r>
          </w:p>
        </w:tc>
        <w:tc>
          <w:tcPr>
            <w:tcW w:w="1143" w:type="pct"/>
            <w:vMerge/>
            <w:vAlign w:val="center"/>
          </w:tcPr>
          <w:p w:rsidR="00B82FF5" w:rsidRPr="00D120BA" w:rsidRDefault="00B82FF5" w:rsidP="001A42F7">
            <w:pPr>
              <w:widowControl/>
              <w:jc w:val="left"/>
              <w:rPr>
                <w:rFonts w:ascii="Times New Roman" w:eastAsia="宋体" w:hAnsi="Times New Roman" w:cs="Times New Roman"/>
                <w:color w:val="000000"/>
                <w:kern w:val="0"/>
                <w:sz w:val="20"/>
                <w:szCs w:val="20"/>
              </w:rPr>
            </w:pPr>
          </w:p>
        </w:tc>
      </w:tr>
      <w:tr w:rsidR="002C6073" w:rsidRPr="00D120BA" w:rsidTr="002C6073">
        <w:trPr>
          <w:trHeight w:val="1560"/>
        </w:trPr>
        <w:tc>
          <w:tcPr>
            <w:tcW w:w="748" w:type="pct"/>
            <w:vMerge w:val="restart"/>
            <w:vAlign w:val="center"/>
          </w:tcPr>
          <w:p w:rsidR="002C6073" w:rsidRPr="00D120BA" w:rsidRDefault="002C6073" w:rsidP="002C6073">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lastRenderedPageBreak/>
              <w:t>高通公司</w:t>
            </w:r>
          </w:p>
        </w:tc>
        <w:tc>
          <w:tcPr>
            <w:tcW w:w="856" w:type="pct"/>
            <w:shd w:val="clear" w:color="auto" w:fill="auto"/>
            <w:noWrap/>
            <w:vAlign w:val="center"/>
          </w:tcPr>
          <w:p w:rsidR="002C6073" w:rsidRDefault="002C6073" w:rsidP="002C6073">
            <w:pPr>
              <w:jc w:val="center"/>
              <w:rPr>
                <w:rFonts w:ascii="仿宋_GB2312" w:eastAsia="仿宋_GB2312"/>
              </w:rPr>
            </w:pPr>
            <w:r w:rsidRPr="002C6073">
              <w:rPr>
                <w:rFonts w:ascii="仿宋_GB2312" w:eastAsia="仿宋_GB2312" w:hint="eastAsia"/>
                <w:color w:val="000000"/>
                <w:sz w:val="20"/>
                <w:szCs w:val="20"/>
              </w:rPr>
              <w:t>教学</w:t>
            </w:r>
            <w:r w:rsidRPr="002C6073">
              <w:rPr>
                <w:rFonts w:ascii="仿宋_GB2312" w:eastAsia="仿宋_GB2312"/>
                <w:color w:val="000000"/>
                <w:sz w:val="20"/>
                <w:szCs w:val="20"/>
              </w:rPr>
              <w:t>内容和课程体系改革</w:t>
            </w:r>
          </w:p>
        </w:tc>
        <w:tc>
          <w:tcPr>
            <w:tcW w:w="1962" w:type="pct"/>
            <w:shd w:val="clear" w:color="auto" w:fill="auto"/>
            <w:vAlign w:val="center"/>
          </w:tcPr>
          <w:p w:rsidR="002C6073" w:rsidRPr="002C6073" w:rsidRDefault="002C6073" w:rsidP="002C6073">
            <w:pPr>
              <w:jc w:val="left"/>
              <w:rPr>
                <w:rFonts w:ascii="仿宋_GB2312" w:eastAsia="仿宋_GB2312"/>
                <w:color w:val="000000"/>
                <w:sz w:val="20"/>
                <w:szCs w:val="20"/>
              </w:rPr>
            </w:pPr>
            <w:r>
              <w:rPr>
                <w:rFonts w:ascii="仿宋_GB2312" w:eastAsia="仿宋_GB2312" w:hint="eastAsia"/>
                <w:color w:val="000000"/>
                <w:sz w:val="20"/>
                <w:szCs w:val="20"/>
              </w:rPr>
              <w:t>项目</w:t>
            </w:r>
            <w:r w:rsidRPr="002C6073">
              <w:rPr>
                <w:rFonts w:ascii="仿宋_GB2312" w:eastAsia="仿宋_GB2312" w:hint="eastAsia"/>
                <w:color w:val="000000"/>
                <w:sz w:val="20"/>
                <w:szCs w:val="20"/>
              </w:rPr>
              <w:t>围绕培养高水平电子信息技术类工程应用和技术技能型人才总目标，从探索新型工程应用人才培养模式，完善实践课程体系和培养方案，优化实践教学内容，革新实践教学手段与方法，丰富实践课程教学资源。</w:t>
            </w:r>
            <w:r>
              <w:rPr>
                <w:rFonts w:ascii="仿宋_GB2312" w:eastAsia="仿宋_GB2312" w:hint="eastAsia"/>
                <w:color w:val="000000"/>
                <w:sz w:val="20"/>
                <w:szCs w:val="20"/>
              </w:rPr>
              <w:t>（重点</w:t>
            </w:r>
            <w:r>
              <w:rPr>
                <w:rFonts w:ascii="仿宋_GB2312" w:eastAsia="仿宋_GB2312"/>
                <w:color w:val="000000"/>
                <w:sz w:val="20"/>
                <w:szCs w:val="20"/>
              </w:rPr>
              <w:t>项目</w:t>
            </w:r>
            <w:r>
              <w:rPr>
                <w:rFonts w:ascii="仿宋_GB2312" w:eastAsia="仿宋_GB2312" w:hint="eastAsia"/>
                <w:color w:val="000000"/>
                <w:sz w:val="20"/>
                <w:szCs w:val="20"/>
              </w:rPr>
              <w:t>3个</w:t>
            </w:r>
            <w:r>
              <w:rPr>
                <w:rFonts w:ascii="仿宋_GB2312" w:eastAsia="仿宋_GB2312"/>
                <w:color w:val="000000"/>
                <w:sz w:val="20"/>
                <w:szCs w:val="20"/>
              </w:rPr>
              <w:t>，定向；一般项目</w:t>
            </w:r>
            <w:r>
              <w:rPr>
                <w:rFonts w:ascii="仿宋_GB2312" w:eastAsia="仿宋_GB2312" w:hint="eastAsia"/>
                <w:color w:val="000000"/>
                <w:sz w:val="20"/>
                <w:szCs w:val="20"/>
              </w:rPr>
              <w:t>10个</w:t>
            </w:r>
            <w:r>
              <w:rPr>
                <w:rFonts w:ascii="仿宋_GB2312" w:eastAsia="仿宋_GB2312"/>
                <w:color w:val="000000"/>
                <w:sz w:val="20"/>
                <w:szCs w:val="20"/>
              </w:rPr>
              <w:t>，非定向</w:t>
            </w:r>
            <w:r>
              <w:rPr>
                <w:rFonts w:ascii="仿宋_GB2312" w:eastAsia="仿宋_GB2312" w:hint="eastAsia"/>
                <w:color w:val="000000"/>
                <w:sz w:val="20"/>
                <w:szCs w:val="20"/>
              </w:rPr>
              <w:t>）</w:t>
            </w:r>
          </w:p>
        </w:tc>
        <w:tc>
          <w:tcPr>
            <w:tcW w:w="290" w:type="pct"/>
            <w:shd w:val="clear" w:color="auto" w:fill="auto"/>
            <w:noWrap/>
            <w:vAlign w:val="center"/>
          </w:tcPr>
          <w:p w:rsidR="002C6073" w:rsidRDefault="002C6073" w:rsidP="002C6073">
            <w:pPr>
              <w:jc w:val="center"/>
              <w:rPr>
                <w:rFonts w:ascii="仿宋_GB2312" w:eastAsia="仿宋_GB2312" w:hint="eastAsia"/>
                <w:color w:val="000000"/>
                <w:sz w:val="20"/>
                <w:szCs w:val="20"/>
              </w:rPr>
            </w:pPr>
            <w:r>
              <w:rPr>
                <w:rFonts w:ascii="仿宋_GB2312" w:eastAsia="仿宋_GB2312" w:hint="eastAsia"/>
                <w:color w:val="000000"/>
                <w:sz w:val="20"/>
                <w:szCs w:val="20"/>
              </w:rPr>
              <w:t>13</w:t>
            </w:r>
          </w:p>
        </w:tc>
        <w:tc>
          <w:tcPr>
            <w:tcW w:w="1143" w:type="pct"/>
            <w:vMerge w:val="restart"/>
            <w:vAlign w:val="center"/>
          </w:tcPr>
          <w:p w:rsidR="002C6073" w:rsidRPr="00D120BA" w:rsidRDefault="002C6073" w:rsidP="002C6073">
            <w:pPr>
              <w:widowControl/>
              <w:jc w:val="center"/>
              <w:rPr>
                <w:rFonts w:ascii="Times New Roman" w:eastAsia="宋体" w:hAnsi="Times New Roman" w:cs="Times New Roman"/>
                <w:color w:val="000000"/>
                <w:kern w:val="0"/>
                <w:sz w:val="20"/>
                <w:szCs w:val="20"/>
              </w:rPr>
            </w:pPr>
            <w:r w:rsidRPr="002C6073">
              <w:rPr>
                <w:rFonts w:ascii="Times New Roman" w:eastAsia="宋体" w:hAnsi="Times New Roman" w:cs="Times New Roman" w:hint="eastAsia"/>
                <w:color w:val="000000"/>
                <w:kern w:val="0"/>
                <w:sz w:val="20"/>
                <w:szCs w:val="20"/>
              </w:rPr>
              <w:t>http://www.hie.edu.cn/</w:t>
            </w:r>
          </w:p>
        </w:tc>
      </w:tr>
      <w:tr w:rsidR="002C6073" w:rsidRPr="00D120BA" w:rsidTr="002A181A">
        <w:trPr>
          <w:trHeight w:val="1134"/>
        </w:trPr>
        <w:tc>
          <w:tcPr>
            <w:tcW w:w="748" w:type="pct"/>
            <w:vMerge/>
            <w:vAlign w:val="center"/>
          </w:tcPr>
          <w:p w:rsidR="002C6073" w:rsidRPr="00D120BA" w:rsidRDefault="002C6073" w:rsidP="002C6073">
            <w:pPr>
              <w:widowControl/>
              <w:jc w:val="left"/>
              <w:rPr>
                <w:rFonts w:ascii="仿宋_GB2312" w:eastAsia="仿宋_GB2312" w:hAnsi="宋体" w:cs="宋体"/>
                <w:color w:val="000000"/>
                <w:kern w:val="0"/>
                <w:sz w:val="20"/>
                <w:szCs w:val="20"/>
              </w:rPr>
            </w:pPr>
          </w:p>
        </w:tc>
        <w:tc>
          <w:tcPr>
            <w:tcW w:w="856" w:type="pct"/>
            <w:shd w:val="clear" w:color="auto" w:fill="auto"/>
            <w:noWrap/>
            <w:vAlign w:val="center"/>
          </w:tcPr>
          <w:p w:rsidR="002C6073" w:rsidRDefault="002C6073" w:rsidP="002C6073">
            <w:pPr>
              <w:jc w:val="center"/>
              <w:rPr>
                <w:rFonts w:ascii="仿宋_GB2312" w:eastAsia="仿宋_GB2312"/>
              </w:rPr>
            </w:pPr>
            <w:r w:rsidRPr="002C6073">
              <w:rPr>
                <w:rFonts w:ascii="仿宋_GB2312" w:eastAsia="仿宋_GB2312" w:hint="eastAsia"/>
                <w:color w:val="000000"/>
                <w:sz w:val="20"/>
                <w:szCs w:val="20"/>
              </w:rPr>
              <w:t>实践</w:t>
            </w:r>
            <w:r w:rsidRPr="002C6073">
              <w:rPr>
                <w:rFonts w:ascii="仿宋_GB2312" w:eastAsia="仿宋_GB2312"/>
                <w:color w:val="000000"/>
                <w:sz w:val="20"/>
                <w:szCs w:val="20"/>
              </w:rPr>
              <w:t>条件建设</w:t>
            </w:r>
          </w:p>
        </w:tc>
        <w:tc>
          <w:tcPr>
            <w:tcW w:w="1962" w:type="pct"/>
            <w:shd w:val="clear" w:color="auto" w:fill="auto"/>
            <w:vAlign w:val="center"/>
          </w:tcPr>
          <w:p w:rsidR="002C6073" w:rsidRPr="002C6073" w:rsidRDefault="002C6073" w:rsidP="002C6073">
            <w:pPr>
              <w:jc w:val="left"/>
              <w:rPr>
                <w:rFonts w:ascii="仿宋_GB2312" w:eastAsia="仿宋_GB2312"/>
                <w:color w:val="000000"/>
                <w:sz w:val="20"/>
                <w:szCs w:val="20"/>
              </w:rPr>
            </w:pPr>
            <w:r>
              <w:rPr>
                <w:rFonts w:ascii="仿宋_GB2312" w:eastAsia="仿宋_GB2312" w:hint="eastAsia"/>
                <w:color w:val="000000"/>
                <w:sz w:val="20"/>
                <w:szCs w:val="20"/>
              </w:rPr>
              <w:t>项目</w:t>
            </w:r>
            <w:r w:rsidRPr="002C6073">
              <w:rPr>
                <w:rFonts w:ascii="仿宋_GB2312" w:eastAsia="仿宋_GB2312" w:hint="eastAsia"/>
                <w:color w:val="000000"/>
                <w:sz w:val="20"/>
                <w:szCs w:val="20"/>
              </w:rPr>
              <w:t>围绕培养高水平电子信息技术类工程应用和技术技能型人才总目标，通过实验技术和仪器设备改进或自制，加强实验实训中心建设与管理机制创新研究，深入开展实践教学质量监控、评价和保障体系建设研究。</w:t>
            </w:r>
            <w:r>
              <w:rPr>
                <w:rFonts w:ascii="仿宋_GB2312" w:eastAsia="仿宋_GB2312" w:hint="eastAsia"/>
                <w:color w:val="000000"/>
                <w:sz w:val="20"/>
                <w:szCs w:val="20"/>
              </w:rPr>
              <w:t>（重点</w:t>
            </w:r>
            <w:r>
              <w:rPr>
                <w:rFonts w:ascii="仿宋_GB2312" w:eastAsia="仿宋_GB2312"/>
                <w:color w:val="000000"/>
                <w:sz w:val="20"/>
                <w:szCs w:val="20"/>
              </w:rPr>
              <w:t>项目</w:t>
            </w:r>
            <w:r>
              <w:rPr>
                <w:rFonts w:ascii="仿宋_GB2312" w:eastAsia="仿宋_GB2312" w:hint="eastAsia"/>
                <w:color w:val="000000"/>
                <w:sz w:val="20"/>
                <w:szCs w:val="20"/>
              </w:rPr>
              <w:t>2个</w:t>
            </w:r>
            <w:r>
              <w:rPr>
                <w:rFonts w:ascii="仿宋_GB2312" w:eastAsia="仿宋_GB2312"/>
                <w:color w:val="000000"/>
                <w:sz w:val="20"/>
                <w:szCs w:val="20"/>
              </w:rPr>
              <w:t>，定向；一般项目</w:t>
            </w:r>
            <w:r>
              <w:rPr>
                <w:rFonts w:ascii="仿宋_GB2312" w:eastAsia="仿宋_GB2312" w:hint="eastAsia"/>
                <w:color w:val="000000"/>
                <w:sz w:val="20"/>
                <w:szCs w:val="20"/>
              </w:rPr>
              <w:t>10个</w:t>
            </w:r>
            <w:r>
              <w:rPr>
                <w:rFonts w:ascii="仿宋_GB2312" w:eastAsia="仿宋_GB2312"/>
                <w:color w:val="000000"/>
                <w:sz w:val="20"/>
                <w:szCs w:val="20"/>
              </w:rPr>
              <w:t>，非定向</w:t>
            </w:r>
            <w:r>
              <w:rPr>
                <w:rFonts w:ascii="仿宋_GB2312" w:eastAsia="仿宋_GB2312" w:hint="eastAsia"/>
                <w:color w:val="000000"/>
                <w:sz w:val="20"/>
                <w:szCs w:val="20"/>
              </w:rPr>
              <w:t>）</w:t>
            </w:r>
          </w:p>
        </w:tc>
        <w:tc>
          <w:tcPr>
            <w:tcW w:w="290" w:type="pct"/>
            <w:shd w:val="clear" w:color="auto" w:fill="auto"/>
            <w:noWrap/>
            <w:vAlign w:val="center"/>
          </w:tcPr>
          <w:p w:rsidR="002C6073" w:rsidRDefault="002C6073" w:rsidP="002C6073">
            <w:pPr>
              <w:jc w:val="center"/>
              <w:rPr>
                <w:rFonts w:ascii="仿宋_GB2312" w:eastAsia="仿宋_GB2312" w:hint="eastAsia"/>
                <w:color w:val="000000"/>
                <w:sz w:val="20"/>
                <w:szCs w:val="20"/>
              </w:rPr>
            </w:pPr>
            <w:r>
              <w:rPr>
                <w:rFonts w:ascii="仿宋_GB2312" w:eastAsia="仿宋_GB2312" w:hint="eastAsia"/>
                <w:color w:val="000000"/>
                <w:sz w:val="20"/>
                <w:szCs w:val="20"/>
              </w:rPr>
              <w:t>12</w:t>
            </w:r>
          </w:p>
        </w:tc>
        <w:tc>
          <w:tcPr>
            <w:tcW w:w="1143" w:type="pct"/>
            <w:vMerge/>
            <w:vAlign w:val="center"/>
          </w:tcPr>
          <w:p w:rsidR="002C6073" w:rsidRPr="00D120BA" w:rsidRDefault="002C6073" w:rsidP="002C6073">
            <w:pPr>
              <w:widowControl/>
              <w:jc w:val="left"/>
              <w:rPr>
                <w:rFonts w:ascii="Times New Roman" w:eastAsia="宋体" w:hAnsi="Times New Roman" w:cs="Times New Roman"/>
                <w:color w:val="000000"/>
                <w:kern w:val="0"/>
                <w:sz w:val="20"/>
                <w:szCs w:val="20"/>
              </w:rPr>
            </w:pPr>
          </w:p>
        </w:tc>
      </w:tr>
    </w:tbl>
    <w:p w:rsidR="005005FC" w:rsidRDefault="005005FC">
      <w:bookmarkStart w:id="0" w:name="_GoBack"/>
      <w:bookmarkEnd w:id="0"/>
    </w:p>
    <w:sectPr w:rsidR="005005FC" w:rsidSect="005005FC">
      <w:footerReference w:type="default" r:id="rId6"/>
      <w:pgSz w:w="16838" w:h="11906" w:orient="landscape" w:code="9"/>
      <w:pgMar w:top="1440" w:right="1134" w:bottom="1134" w:left="1134"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7BB" w:rsidRDefault="004817BB" w:rsidP="000C2314">
      <w:r>
        <w:separator/>
      </w:r>
    </w:p>
  </w:endnote>
  <w:endnote w:type="continuationSeparator" w:id="0">
    <w:p w:rsidR="004817BB" w:rsidRDefault="004817BB" w:rsidP="000C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466451"/>
      <w:docPartObj>
        <w:docPartGallery w:val="Page Numbers (Bottom of Page)"/>
        <w:docPartUnique/>
      </w:docPartObj>
    </w:sdtPr>
    <w:sdtEndPr/>
    <w:sdtContent>
      <w:p w:rsidR="0013537F" w:rsidRDefault="0013537F" w:rsidP="000C2314">
        <w:pPr>
          <w:pStyle w:val="a4"/>
          <w:jc w:val="center"/>
        </w:pPr>
        <w:r>
          <w:fldChar w:fldCharType="begin"/>
        </w:r>
        <w:r>
          <w:instrText>PAGE   \* MERGEFORMAT</w:instrText>
        </w:r>
        <w:r>
          <w:fldChar w:fldCharType="separate"/>
        </w:r>
        <w:r w:rsidR="002C6073" w:rsidRPr="002C6073">
          <w:rPr>
            <w:noProof/>
            <w:lang w:val="zh-CN"/>
          </w:rPr>
          <w:t>24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7BB" w:rsidRDefault="004817BB" w:rsidP="000C2314">
      <w:r>
        <w:separator/>
      </w:r>
    </w:p>
  </w:footnote>
  <w:footnote w:type="continuationSeparator" w:id="0">
    <w:p w:rsidR="004817BB" w:rsidRDefault="004817BB" w:rsidP="000C2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FC"/>
    <w:rsid w:val="000C2314"/>
    <w:rsid w:val="0013537F"/>
    <w:rsid w:val="001A42F7"/>
    <w:rsid w:val="002A181A"/>
    <w:rsid w:val="002C6073"/>
    <w:rsid w:val="003475EB"/>
    <w:rsid w:val="004817BB"/>
    <w:rsid w:val="004F46F6"/>
    <w:rsid w:val="005005FC"/>
    <w:rsid w:val="00574CEF"/>
    <w:rsid w:val="00732CEB"/>
    <w:rsid w:val="00887605"/>
    <w:rsid w:val="00960876"/>
    <w:rsid w:val="00B82FF5"/>
    <w:rsid w:val="00BA4D99"/>
    <w:rsid w:val="00CB3446"/>
    <w:rsid w:val="00D120BA"/>
    <w:rsid w:val="00E37E02"/>
    <w:rsid w:val="00E4004F"/>
    <w:rsid w:val="00EE13AF"/>
    <w:rsid w:val="00FD0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5052EF-6D87-4F30-B738-AE57042E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23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2314"/>
    <w:rPr>
      <w:sz w:val="18"/>
      <w:szCs w:val="18"/>
    </w:rPr>
  </w:style>
  <w:style w:type="paragraph" w:styleId="a4">
    <w:name w:val="footer"/>
    <w:basedOn w:val="a"/>
    <w:link w:val="Char0"/>
    <w:uiPriority w:val="99"/>
    <w:unhideWhenUsed/>
    <w:rsid w:val="000C2314"/>
    <w:pPr>
      <w:tabs>
        <w:tab w:val="center" w:pos="4153"/>
        <w:tab w:val="right" w:pos="8306"/>
      </w:tabs>
      <w:snapToGrid w:val="0"/>
      <w:jc w:val="left"/>
    </w:pPr>
    <w:rPr>
      <w:sz w:val="18"/>
      <w:szCs w:val="18"/>
    </w:rPr>
  </w:style>
  <w:style w:type="character" w:customStyle="1" w:styleId="Char0">
    <w:name w:val="页脚 Char"/>
    <w:basedOn w:val="a0"/>
    <w:link w:val="a4"/>
    <w:uiPriority w:val="99"/>
    <w:rsid w:val="000C2314"/>
    <w:rPr>
      <w:sz w:val="18"/>
      <w:szCs w:val="18"/>
    </w:rPr>
  </w:style>
  <w:style w:type="paragraph" w:styleId="a5">
    <w:name w:val="Balloon Text"/>
    <w:basedOn w:val="a"/>
    <w:link w:val="Char1"/>
    <w:uiPriority w:val="99"/>
    <w:semiHidden/>
    <w:unhideWhenUsed/>
    <w:rsid w:val="003475EB"/>
    <w:rPr>
      <w:sz w:val="18"/>
      <w:szCs w:val="18"/>
    </w:rPr>
  </w:style>
  <w:style w:type="character" w:customStyle="1" w:styleId="Char1">
    <w:name w:val="批注框文本 Char"/>
    <w:basedOn w:val="a0"/>
    <w:link w:val="a5"/>
    <w:uiPriority w:val="99"/>
    <w:semiHidden/>
    <w:rsid w:val="003475EB"/>
    <w:rPr>
      <w:sz w:val="18"/>
      <w:szCs w:val="18"/>
    </w:rPr>
  </w:style>
  <w:style w:type="paragraph" w:customStyle="1" w:styleId="p0">
    <w:name w:val="p0"/>
    <w:basedOn w:val="a"/>
    <w:qFormat/>
    <w:rsid w:val="002C6073"/>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64237">
      <w:bodyDiv w:val="1"/>
      <w:marLeft w:val="0"/>
      <w:marRight w:val="0"/>
      <w:marTop w:val="0"/>
      <w:marBottom w:val="0"/>
      <w:divBdr>
        <w:top w:val="none" w:sz="0" w:space="0" w:color="auto"/>
        <w:left w:val="none" w:sz="0" w:space="0" w:color="auto"/>
        <w:bottom w:val="none" w:sz="0" w:space="0" w:color="auto"/>
        <w:right w:val="none" w:sz="0" w:space="0" w:color="auto"/>
      </w:divBdr>
    </w:div>
    <w:div w:id="1994291432">
      <w:bodyDiv w:val="1"/>
      <w:marLeft w:val="0"/>
      <w:marRight w:val="0"/>
      <w:marTop w:val="0"/>
      <w:marBottom w:val="0"/>
      <w:divBdr>
        <w:top w:val="none" w:sz="0" w:space="0" w:color="auto"/>
        <w:left w:val="none" w:sz="0" w:space="0" w:color="auto"/>
        <w:bottom w:val="none" w:sz="0" w:space="0" w:color="auto"/>
        <w:right w:val="none" w:sz="0" w:space="0" w:color="auto"/>
      </w:divBdr>
    </w:div>
    <w:div w:id="201742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2958</Words>
  <Characters>16867</Characters>
  <Application>Microsoft Office Word</Application>
  <DocSecurity>0</DocSecurity>
  <Lines>140</Lines>
  <Paragraphs>39</Paragraphs>
  <ScaleCrop>false</ScaleCrop>
  <Company/>
  <LinksUpToDate>false</LinksUpToDate>
  <CharactersWithSpaces>19786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cp:lastPrinted>2016-10-25T08:34:00Z</cp:lastPrinted>
  <dcterms:created xsi:type="dcterms:W3CDTF">2016-10-26T07:22:00Z</dcterms:created>
  <dcterms:modified xsi:type="dcterms:W3CDTF">2016-10-26T07:22:00Z</dcterms:modified>
</cp:coreProperties>
</file>